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1292888C" w14:textId="471E8A3C" w:rsidR="00C216CF" w:rsidRDefault="00717ED5" w:rsidP="00630C85">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866D06">
              <w:rPr>
                <w:rFonts w:ascii="Times New Roman" w:hAnsi="Times New Roman"/>
                <w:sz w:val="26"/>
              </w:rPr>
              <w:t>6 THÁNG ĐẦU</w:t>
            </w:r>
            <w:r w:rsidR="003C2380">
              <w:rPr>
                <w:rFonts w:ascii="Times New Roman" w:hAnsi="Times New Roman"/>
                <w:sz w:val="26"/>
              </w:rPr>
              <w:t xml:space="preserve"> </w:t>
            </w:r>
            <w:r w:rsidR="00630C85">
              <w:rPr>
                <w:rFonts w:ascii="Times New Roman" w:hAnsi="Times New Roman"/>
                <w:sz w:val="26"/>
              </w:rPr>
              <w:t>NĂM</w:t>
            </w:r>
            <w:r w:rsidR="00481F07">
              <w:rPr>
                <w:rFonts w:ascii="Times New Roman" w:hAnsi="Times New Roman"/>
                <w:sz w:val="26"/>
              </w:rPr>
              <w:t xml:space="preserve"> 202</w:t>
            </w:r>
            <w:r w:rsidR="00D25248">
              <w:rPr>
                <w:rFonts w:ascii="Times New Roman" w:hAnsi="Times New Roman"/>
                <w:sz w:val="26"/>
              </w:rPr>
              <w:t>5</w:t>
            </w:r>
            <w:r w:rsidR="00C216CF">
              <w:rPr>
                <w:rFonts w:ascii="Times New Roman" w:hAnsi="Times New Roman"/>
                <w:sz w:val="26"/>
              </w:rPr>
              <w:t>;</w:t>
            </w:r>
          </w:p>
          <w:p w14:paraId="2876F129" w14:textId="580D98E1" w:rsidR="00717ED5" w:rsidRPr="00AC1A5C" w:rsidRDefault="00717ED5" w:rsidP="00094D06">
            <w:pPr>
              <w:pStyle w:val="BodyText3"/>
              <w:spacing w:before="60" w:after="60"/>
              <w:rPr>
                <w:rFonts w:ascii="Times New Roman" w:hAnsi="Times New Roman"/>
                <w:spacing w:val="-2"/>
                <w:sz w:val="27"/>
                <w:szCs w:val="27"/>
                <w:lang w:val="en-SG"/>
              </w:rPr>
            </w:pPr>
            <w:r w:rsidRPr="008110DF">
              <w:rPr>
                <w:rFonts w:ascii="Times New Roman" w:hAnsi="Times New Roman"/>
                <w:spacing w:val="-2"/>
                <w:sz w:val="26"/>
                <w:lang w:val="vi-VN"/>
              </w:rPr>
              <w:t>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D25248">
              <w:rPr>
                <w:rFonts w:ascii="Times New Roman" w:hAnsi="Times New Roman"/>
                <w:spacing w:val="-2"/>
                <w:sz w:val="26"/>
                <w:lang w:val="en-SG"/>
              </w:rPr>
              <w:t xml:space="preserve">THÁNG </w:t>
            </w:r>
            <w:r w:rsidR="00E65277">
              <w:rPr>
                <w:rFonts w:ascii="Times New Roman" w:hAnsi="Times New Roman"/>
                <w:spacing w:val="-2"/>
                <w:sz w:val="26"/>
                <w:lang w:val="en-SG"/>
              </w:rPr>
              <w:t>7</w:t>
            </w:r>
            <w:r w:rsidR="00E00964">
              <w:rPr>
                <w:rFonts w:ascii="Times New Roman" w:hAnsi="Times New Roman"/>
                <w:spacing w:val="-2"/>
                <w:sz w:val="26"/>
                <w:lang w:val="en-SG"/>
              </w:rPr>
              <w:t xml:space="preserve"> NĂM </w:t>
            </w:r>
            <w:r w:rsidR="00DB155D">
              <w:rPr>
                <w:rFonts w:ascii="Times New Roman" w:hAnsi="Times New Roman"/>
                <w:spacing w:val="-2"/>
                <w:sz w:val="26"/>
                <w:lang w:val="en-SG"/>
              </w:rPr>
              <w:t>202</w:t>
            </w:r>
            <w:r w:rsidR="00D25248">
              <w:rPr>
                <w:rFonts w:ascii="Times New Roman" w:hAnsi="Times New Roman"/>
                <w:spacing w:val="-2"/>
                <w:sz w:val="26"/>
                <w:lang w:val="en-SG"/>
              </w:rPr>
              <w:t>5</w:t>
            </w:r>
          </w:p>
        </w:tc>
      </w:tr>
    </w:tbl>
    <w:p w14:paraId="246FFB5D" w14:textId="5AAC8133" w:rsidR="006A48F4" w:rsidRPr="007C4B35" w:rsidRDefault="009F4297" w:rsidP="009D21E0">
      <w:pPr>
        <w:spacing w:after="240"/>
        <w:ind w:firstLine="567"/>
        <w:jc w:val="right"/>
        <w:rPr>
          <w:i/>
          <w:sz w:val="28"/>
          <w:szCs w:val="28"/>
        </w:rPr>
      </w:pPr>
      <w:r w:rsidRPr="007C4B35">
        <w:rPr>
          <w:i/>
          <w:sz w:val="28"/>
          <w:szCs w:val="28"/>
        </w:rPr>
        <w:t>Hà Nội, ngày</w:t>
      </w:r>
      <w:r w:rsidR="0047564B" w:rsidRPr="007C4B35">
        <w:rPr>
          <w:i/>
          <w:sz w:val="28"/>
          <w:szCs w:val="28"/>
        </w:rPr>
        <w:t xml:space="preserve"> </w:t>
      </w:r>
      <w:r w:rsidR="007C58EC">
        <w:rPr>
          <w:i/>
          <w:sz w:val="28"/>
          <w:szCs w:val="28"/>
        </w:rPr>
        <w:t>9</w:t>
      </w:r>
      <w:r w:rsidR="00E65277" w:rsidRPr="007C4B35">
        <w:rPr>
          <w:i/>
          <w:sz w:val="28"/>
          <w:szCs w:val="28"/>
        </w:rPr>
        <w:t xml:space="preserve"> </w:t>
      </w:r>
      <w:r w:rsidRPr="007C4B35">
        <w:rPr>
          <w:i/>
          <w:sz w:val="28"/>
          <w:szCs w:val="28"/>
        </w:rPr>
        <w:t xml:space="preserve">tháng </w:t>
      </w:r>
      <w:r w:rsidR="00E65277" w:rsidRPr="007C4B35">
        <w:rPr>
          <w:i/>
          <w:sz w:val="28"/>
          <w:szCs w:val="28"/>
        </w:rPr>
        <w:t>7</w:t>
      </w:r>
      <w:r w:rsidRPr="007C4B35">
        <w:rPr>
          <w:i/>
          <w:sz w:val="28"/>
          <w:szCs w:val="28"/>
        </w:rPr>
        <w:t xml:space="preserve"> năm </w:t>
      </w:r>
      <w:r w:rsidR="00DB155D" w:rsidRPr="007C4B35">
        <w:rPr>
          <w:i/>
          <w:sz w:val="28"/>
          <w:szCs w:val="28"/>
        </w:rPr>
        <w:t>202</w:t>
      </w:r>
      <w:r w:rsidR="00D25248" w:rsidRPr="007C4B35">
        <w:rPr>
          <w:i/>
          <w:sz w:val="28"/>
          <w:szCs w:val="28"/>
        </w:rPr>
        <w:t>5</w:t>
      </w:r>
    </w:p>
    <w:p w14:paraId="2D7D8B47" w14:textId="6FAE2F3E" w:rsidR="00686464" w:rsidRPr="007C4B35" w:rsidRDefault="00B41E6C" w:rsidP="009442BE">
      <w:pPr>
        <w:tabs>
          <w:tab w:val="clear" w:pos="907"/>
        </w:tabs>
        <w:snapToGrid w:val="0"/>
        <w:spacing w:before="0" w:after="80"/>
        <w:ind w:firstLine="567"/>
        <w:rPr>
          <w:sz w:val="28"/>
          <w:szCs w:val="28"/>
        </w:rPr>
      </w:pPr>
      <w:r w:rsidRPr="007C4B35">
        <w:rPr>
          <w:sz w:val="28"/>
          <w:szCs w:val="28"/>
        </w:rPr>
        <w:t xml:space="preserve">Trong </w:t>
      </w:r>
      <w:r w:rsidR="00FB3AD7" w:rsidRPr="007C4B35">
        <w:rPr>
          <w:sz w:val="28"/>
          <w:szCs w:val="28"/>
        </w:rPr>
        <w:t>tháng 6</w:t>
      </w:r>
      <w:r w:rsidRPr="007C4B35">
        <w:rPr>
          <w:sz w:val="28"/>
          <w:szCs w:val="28"/>
        </w:rPr>
        <w:t xml:space="preserve"> năm 2025, Tập đoàn Điện lực Việt Nam đã đảm bảo cung cấp điện an toàn, liên tục, phục vụ phát triển kinh tế - xã hội, đáp ứng nhu cầu sinh hoạt của nhân dân. </w:t>
      </w:r>
      <w:r w:rsidR="002F118A" w:rsidRPr="007C4B35">
        <w:rPr>
          <w:sz w:val="28"/>
          <w:szCs w:val="28"/>
        </w:rPr>
        <w:t xml:space="preserve">Đặc biệt, </w:t>
      </w:r>
      <w:r w:rsidR="0011373D" w:rsidRPr="007C4B35">
        <w:rPr>
          <w:sz w:val="28"/>
          <w:szCs w:val="28"/>
        </w:rPr>
        <w:t xml:space="preserve">EVN đã </w:t>
      </w:r>
      <w:r w:rsidR="00705A47" w:rsidRPr="007C4B35">
        <w:rPr>
          <w:sz w:val="28"/>
          <w:szCs w:val="28"/>
        </w:rPr>
        <w:t xml:space="preserve">đảm bảo cung cấp điện an toàn, ổn định </w:t>
      </w:r>
      <w:r w:rsidR="00FB3AD7" w:rsidRPr="007C4B35">
        <w:rPr>
          <w:sz w:val="28"/>
          <w:szCs w:val="28"/>
        </w:rPr>
        <w:t>phục vụ</w:t>
      </w:r>
      <w:r w:rsidR="003D233B" w:rsidRPr="007C4B35">
        <w:rPr>
          <w:sz w:val="28"/>
          <w:szCs w:val="28"/>
        </w:rPr>
        <w:t xml:space="preserve"> các</w:t>
      </w:r>
      <w:r w:rsidR="00FB3AD7" w:rsidRPr="007C4B35">
        <w:rPr>
          <w:sz w:val="28"/>
          <w:szCs w:val="28"/>
        </w:rPr>
        <w:t xml:space="preserve"> kỳ thi tuyển sinh lớp 10 THPT</w:t>
      </w:r>
      <w:r w:rsidR="003D233B" w:rsidRPr="007C4B35">
        <w:rPr>
          <w:sz w:val="28"/>
          <w:szCs w:val="28"/>
        </w:rPr>
        <w:t xml:space="preserve"> và</w:t>
      </w:r>
      <w:r w:rsidR="00FB3AD7" w:rsidRPr="007C4B35">
        <w:rPr>
          <w:sz w:val="28"/>
          <w:szCs w:val="28"/>
        </w:rPr>
        <w:t xml:space="preserve"> kỳ thi tốt nghiệp THPT quốc gia.</w:t>
      </w:r>
    </w:p>
    <w:p w14:paraId="4A1EA6C7" w14:textId="700447C8" w:rsidR="008A52B0" w:rsidRPr="007C4B35" w:rsidRDefault="00870B3A" w:rsidP="00936AE5">
      <w:pPr>
        <w:tabs>
          <w:tab w:val="clear" w:pos="907"/>
        </w:tabs>
        <w:snapToGrid w:val="0"/>
        <w:spacing w:before="0" w:after="80"/>
        <w:ind w:firstLine="567"/>
        <w:rPr>
          <w:sz w:val="28"/>
          <w:szCs w:val="28"/>
        </w:rPr>
      </w:pPr>
      <w:r w:rsidRPr="007C4B35">
        <w:rPr>
          <w:bCs/>
          <w:sz w:val="28"/>
          <w:szCs w:val="28"/>
          <w:lang w:val="sv-SE"/>
        </w:rPr>
        <w:t>S</w:t>
      </w:r>
      <w:r w:rsidR="00C245EF" w:rsidRPr="007C4B35">
        <w:rPr>
          <w:bCs/>
          <w:sz w:val="28"/>
          <w:szCs w:val="28"/>
          <w:lang w:val="sv-SE"/>
        </w:rPr>
        <w:t xml:space="preserve">ản lượng điện sản xuất và nhập khẩu toàn hệ thống </w:t>
      </w:r>
      <w:r w:rsidR="00C51EAF" w:rsidRPr="007C4B35">
        <w:rPr>
          <w:bCs/>
          <w:sz w:val="28"/>
          <w:szCs w:val="28"/>
          <w:lang w:val="sv-SE"/>
        </w:rPr>
        <w:t>tháng 6</w:t>
      </w:r>
      <w:r w:rsidR="0057614A" w:rsidRPr="007C4B35">
        <w:rPr>
          <w:bCs/>
          <w:sz w:val="28"/>
          <w:szCs w:val="28"/>
          <w:lang w:val="sv-SE"/>
        </w:rPr>
        <w:t xml:space="preserve"> đạt</w:t>
      </w:r>
      <w:r w:rsidR="00791922" w:rsidRPr="007C4B35">
        <w:rPr>
          <w:bCs/>
          <w:sz w:val="28"/>
          <w:szCs w:val="28"/>
          <w:lang w:val="sv-SE"/>
        </w:rPr>
        <w:t xml:space="preserve"> </w:t>
      </w:r>
      <w:r w:rsidR="0057614A" w:rsidRPr="007C4B35">
        <w:rPr>
          <w:bCs/>
          <w:sz w:val="28"/>
          <w:szCs w:val="28"/>
          <w:lang w:val="sv-SE"/>
        </w:rPr>
        <w:t>28</w:t>
      </w:r>
      <w:r w:rsidR="00F85D76" w:rsidRPr="007C4B35">
        <w:rPr>
          <w:bCs/>
          <w:sz w:val="28"/>
          <w:szCs w:val="28"/>
          <w:lang w:val="sv-SE"/>
        </w:rPr>
        <w:t>,</w:t>
      </w:r>
      <w:r w:rsidR="00C51EAF" w:rsidRPr="007C4B35">
        <w:rPr>
          <w:bCs/>
          <w:sz w:val="28"/>
          <w:szCs w:val="28"/>
          <w:lang w:val="sv-SE"/>
        </w:rPr>
        <w:t>2 tỷ kWh</w:t>
      </w:r>
      <w:r w:rsidR="003F1F00" w:rsidRPr="007C4B35">
        <w:rPr>
          <w:bCs/>
          <w:sz w:val="28"/>
          <w:szCs w:val="28"/>
          <w:lang w:val="sv-SE"/>
        </w:rPr>
        <w:t>.</w:t>
      </w:r>
      <w:r w:rsidR="00791922" w:rsidRPr="007C4B35">
        <w:rPr>
          <w:bCs/>
          <w:sz w:val="28"/>
          <w:szCs w:val="28"/>
          <w:lang w:val="sv-SE"/>
        </w:rPr>
        <w:t xml:space="preserve"> </w:t>
      </w:r>
      <w:r w:rsidR="003F1F00" w:rsidRPr="007C4B35">
        <w:rPr>
          <w:bCs/>
          <w:sz w:val="28"/>
          <w:szCs w:val="28"/>
          <w:lang w:val="sv-SE"/>
        </w:rPr>
        <w:t>L</w:t>
      </w:r>
      <w:r w:rsidR="00C12D88" w:rsidRPr="007C4B35">
        <w:rPr>
          <w:bCs/>
          <w:sz w:val="28"/>
          <w:szCs w:val="28"/>
          <w:lang w:val="sv-SE"/>
        </w:rPr>
        <w:t xml:space="preserve">ũy kế </w:t>
      </w:r>
      <w:r w:rsidR="00C51EAF" w:rsidRPr="007C4B35">
        <w:rPr>
          <w:bCs/>
          <w:sz w:val="28"/>
          <w:szCs w:val="28"/>
          <w:lang w:val="sv-SE"/>
        </w:rPr>
        <w:t>6</w:t>
      </w:r>
      <w:r w:rsidR="00C12D88" w:rsidRPr="007C4B35">
        <w:rPr>
          <w:bCs/>
          <w:sz w:val="28"/>
          <w:szCs w:val="28"/>
          <w:lang w:val="sv-SE"/>
        </w:rPr>
        <w:t xml:space="preserve"> tháng</w:t>
      </w:r>
      <w:r w:rsidR="00C245EF" w:rsidRPr="007C4B35">
        <w:rPr>
          <w:bCs/>
          <w:sz w:val="28"/>
          <w:szCs w:val="28"/>
          <w:lang w:val="sv-SE"/>
        </w:rPr>
        <w:t xml:space="preserve"> năm 202</w:t>
      </w:r>
      <w:r w:rsidR="00A92445" w:rsidRPr="007C4B35">
        <w:rPr>
          <w:bCs/>
          <w:sz w:val="28"/>
          <w:szCs w:val="28"/>
          <w:lang w:val="sv-SE"/>
        </w:rPr>
        <w:t>5</w:t>
      </w:r>
      <w:r w:rsidR="003F1F00" w:rsidRPr="007C4B35">
        <w:rPr>
          <w:bCs/>
          <w:sz w:val="28"/>
          <w:szCs w:val="28"/>
          <w:lang w:val="sv-SE"/>
        </w:rPr>
        <w:t>,</w:t>
      </w:r>
      <w:r w:rsidR="00C245EF" w:rsidRPr="007C4B35">
        <w:rPr>
          <w:bCs/>
          <w:sz w:val="28"/>
          <w:szCs w:val="28"/>
          <w:lang w:val="sv-SE"/>
        </w:rPr>
        <w:t xml:space="preserve"> </w:t>
      </w:r>
      <w:r w:rsidR="003F1F00" w:rsidRPr="007C4B35">
        <w:rPr>
          <w:bCs/>
          <w:sz w:val="28"/>
          <w:szCs w:val="28"/>
          <w:lang w:val="sv-SE"/>
        </w:rPr>
        <w:t xml:space="preserve">sản lượng toàn hệ thống đạt </w:t>
      </w:r>
      <w:r w:rsidR="00F85D76" w:rsidRPr="007C4B35">
        <w:rPr>
          <w:bCs/>
          <w:sz w:val="28"/>
          <w:szCs w:val="28"/>
          <w:lang w:val="sv-SE"/>
        </w:rPr>
        <w:t>1</w:t>
      </w:r>
      <w:r w:rsidR="00C51EAF" w:rsidRPr="007C4B35">
        <w:rPr>
          <w:bCs/>
          <w:sz w:val="28"/>
          <w:szCs w:val="28"/>
          <w:lang w:val="sv-SE"/>
        </w:rPr>
        <w:t>55</w:t>
      </w:r>
      <w:r w:rsidR="00F85D76" w:rsidRPr="007C4B35">
        <w:rPr>
          <w:bCs/>
          <w:sz w:val="28"/>
          <w:szCs w:val="28"/>
          <w:lang w:val="sv-SE"/>
        </w:rPr>
        <w:t>,</w:t>
      </w:r>
      <w:r w:rsidR="00C51EAF" w:rsidRPr="007C4B35">
        <w:rPr>
          <w:bCs/>
          <w:sz w:val="28"/>
          <w:szCs w:val="28"/>
          <w:lang w:val="sv-SE"/>
        </w:rPr>
        <w:t>79</w:t>
      </w:r>
      <w:r w:rsidR="00C12D88" w:rsidRPr="007C4B35">
        <w:rPr>
          <w:bCs/>
          <w:sz w:val="28"/>
          <w:szCs w:val="28"/>
          <w:lang w:val="sv-SE"/>
        </w:rPr>
        <w:t xml:space="preserve"> </w:t>
      </w:r>
      <w:r w:rsidR="003F1F00" w:rsidRPr="007C4B35">
        <w:rPr>
          <w:bCs/>
          <w:sz w:val="28"/>
          <w:szCs w:val="28"/>
          <w:lang w:val="sv-SE"/>
        </w:rPr>
        <w:t>tỷ kWh</w:t>
      </w:r>
      <w:r w:rsidR="00C51EAF" w:rsidRPr="007C4B35">
        <w:rPr>
          <w:bCs/>
          <w:sz w:val="28"/>
          <w:szCs w:val="28"/>
          <w:lang w:val="sv-SE"/>
        </w:rPr>
        <w:t xml:space="preserve"> trong đó sản lượng ngày lớn nhất đạt 1</w:t>
      </w:r>
      <w:r w:rsidR="00D56E93">
        <w:rPr>
          <w:bCs/>
          <w:sz w:val="28"/>
          <w:szCs w:val="28"/>
          <w:lang w:val="sv-SE"/>
        </w:rPr>
        <w:t>,</w:t>
      </w:r>
      <w:r w:rsidR="00C51EAF" w:rsidRPr="007C4B35">
        <w:rPr>
          <w:bCs/>
          <w:sz w:val="28"/>
          <w:szCs w:val="28"/>
          <w:lang w:val="sv-SE"/>
        </w:rPr>
        <w:t>04</w:t>
      </w:r>
      <w:r w:rsidR="00D56E93">
        <w:rPr>
          <w:bCs/>
          <w:sz w:val="28"/>
          <w:szCs w:val="28"/>
          <w:lang w:val="sv-SE"/>
        </w:rPr>
        <w:t xml:space="preserve"> tỷ</w:t>
      </w:r>
      <w:r w:rsidR="00C51EAF" w:rsidRPr="007C4B35">
        <w:rPr>
          <w:bCs/>
          <w:sz w:val="28"/>
          <w:szCs w:val="28"/>
          <w:lang w:val="sv-SE"/>
        </w:rPr>
        <w:t xml:space="preserve"> kWh và công suất lớn nhất đạt 51.</w:t>
      </w:r>
      <w:r w:rsidR="00914CE9">
        <w:rPr>
          <w:bCs/>
          <w:sz w:val="28"/>
          <w:szCs w:val="28"/>
          <w:lang w:val="sv-SE"/>
        </w:rPr>
        <w:t>672</w:t>
      </w:r>
      <w:r w:rsidR="007959A2">
        <w:rPr>
          <w:bCs/>
          <w:sz w:val="28"/>
          <w:szCs w:val="28"/>
          <w:lang w:val="sv-SE"/>
        </w:rPr>
        <w:t xml:space="preserve"> </w:t>
      </w:r>
      <w:r w:rsidR="00C51EAF" w:rsidRPr="007C4B35">
        <w:rPr>
          <w:bCs/>
          <w:sz w:val="28"/>
          <w:szCs w:val="28"/>
          <w:lang w:val="sv-SE"/>
        </w:rPr>
        <w:t>MW</w:t>
      </w:r>
      <w:r w:rsidR="002350F0" w:rsidRPr="007C4B35">
        <w:rPr>
          <w:bCs/>
          <w:sz w:val="28"/>
          <w:szCs w:val="28"/>
          <w:lang w:val="sv-SE"/>
        </w:rPr>
        <w:t>.</w:t>
      </w:r>
      <w:r w:rsidR="001E259A" w:rsidRPr="007C4B35">
        <w:rPr>
          <w:bCs/>
          <w:sz w:val="28"/>
          <w:szCs w:val="28"/>
          <w:lang w:val="sv-SE"/>
        </w:rPr>
        <w:t xml:space="preserve"> </w:t>
      </w:r>
      <w:r w:rsidR="002350F0" w:rsidRPr="007C4B35">
        <w:rPr>
          <w:bCs/>
          <w:sz w:val="28"/>
          <w:szCs w:val="28"/>
          <w:lang w:val="sv-SE"/>
        </w:rPr>
        <w:t>T</w:t>
      </w:r>
      <w:r w:rsidR="008A52B0" w:rsidRPr="007C4B35">
        <w:rPr>
          <w:bCs/>
          <w:sz w:val="28"/>
          <w:szCs w:val="28"/>
          <w:lang w:val="sv-SE"/>
        </w:rPr>
        <w:t xml:space="preserve">ỷ </w:t>
      </w:r>
      <w:r w:rsidR="009950A2" w:rsidRPr="007C4B35">
        <w:rPr>
          <w:bCs/>
          <w:sz w:val="28"/>
          <w:szCs w:val="28"/>
          <w:lang w:val="sv-SE"/>
        </w:rPr>
        <w:t>trọng</w:t>
      </w:r>
      <w:r w:rsidR="008A52B0" w:rsidRPr="007C4B35">
        <w:rPr>
          <w:bCs/>
          <w:sz w:val="28"/>
          <w:szCs w:val="28"/>
          <w:lang w:val="sv-SE"/>
        </w:rPr>
        <w:t xml:space="preserve"> huy động </w:t>
      </w:r>
      <w:r w:rsidR="009950A2" w:rsidRPr="007C4B35">
        <w:rPr>
          <w:bCs/>
          <w:sz w:val="28"/>
          <w:szCs w:val="28"/>
          <w:lang w:val="sv-SE"/>
        </w:rPr>
        <w:t>các</w:t>
      </w:r>
      <w:r w:rsidR="008A52B0" w:rsidRPr="007C4B35">
        <w:rPr>
          <w:bCs/>
          <w:sz w:val="28"/>
          <w:szCs w:val="28"/>
          <w:lang w:val="sv-SE"/>
        </w:rPr>
        <w:t xml:space="preserve"> loại hình nguồn điện toàn hệ thống</w:t>
      </w:r>
      <w:r w:rsidR="009950A2" w:rsidRPr="007C4B35">
        <w:rPr>
          <w:bCs/>
          <w:sz w:val="28"/>
          <w:szCs w:val="28"/>
          <w:lang w:val="sv-SE"/>
        </w:rPr>
        <w:t xml:space="preserve"> trong </w:t>
      </w:r>
      <w:r w:rsidR="00C51EAF" w:rsidRPr="007C4B35">
        <w:rPr>
          <w:bCs/>
          <w:sz w:val="28"/>
          <w:szCs w:val="28"/>
          <w:lang w:val="sv-SE"/>
        </w:rPr>
        <w:t>6</w:t>
      </w:r>
      <w:r w:rsidR="00C12D88" w:rsidRPr="007C4B35">
        <w:rPr>
          <w:bCs/>
          <w:sz w:val="28"/>
          <w:szCs w:val="28"/>
          <w:lang w:val="sv-SE"/>
        </w:rPr>
        <w:t xml:space="preserve"> tháng</w:t>
      </w:r>
      <w:r w:rsidR="009D21E0" w:rsidRPr="007C4B35">
        <w:rPr>
          <w:bCs/>
          <w:sz w:val="28"/>
          <w:szCs w:val="28"/>
          <w:lang w:val="sv-SE"/>
        </w:rPr>
        <w:t xml:space="preserve"> đầu năm</w:t>
      </w:r>
      <w:r w:rsidR="00245EAD" w:rsidRPr="007C4B35">
        <w:rPr>
          <w:bCs/>
          <w:sz w:val="28"/>
          <w:szCs w:val="28"/>
          <w:lang w:val="sv-SE"/>
        </w:rPr>
        <w:t xml:space="preserve"> </w:t>
      </w:r>
      <w:r w:rsidR="008A52B0" w:rsidRPr="007C4B35">
        <w:rPr>
          <w:bCs/>
          <w:sz w:val="28"/>
          <w:szCs w:val="28"/>
          <w:lang w:val="sv-SE"/>
        </w:rPr>
        <w:t xml:space="preserve">như sau: </w:t>
      </w:r>
    </w:p>
    <w:p w14:paraId="14F0F484" w14:textId="055A9219" w:rsidR="008A52B0" w:rsidRPr="007C4B35" w:rsidRDefault="008A52B0" w:rsidP="00936AE5">
      <w:pPr>
        <w:snapToGrid w:val="0"/>
        <w:spacing w:before="0" w:after="80"/>
        <w:ind w:firstLine="567"/>
        <w:rPr>
          <w:sz w:val="28"/>
          <w:szCs w:val="28"/>
        </w:rPr>
      </w:pPr>
      <w:r w:rsidRPr="007C4B35">
        <w:rPr>
          <w:sz w:val="28"/>
          <w:szCs w:val="28"/>
        </w:rPr>
        <w:t xml:space="preserve">+ </w:t>
      </w:r>
      <w:r w:rsidR="00AA2F4B" w:rsidRPr="007C4B35">
        <w:rPr>
          <w:sz w:val="28"/>
          <w:szCs w:val="28"/>
        </w:rPr>
        <w:t>T</w:t>
      </w:r>
      <w:r w:rsidRPr="007C4B35">
        <w:rPr>
          <w:sz w:val="28"/>
          <w:szCs w:val="28"/>
        </w:rPr>
        <w:t>hủy điện</w:t>
      </w:r>
      <w:r w:rsidR="003C4E44" w:rsidRPr="007C4B35">
        <w:rPr>
          <w:sz w:val="28"/>
          <w:szCs w:val="28"/>
        </w:rPr>
        <w:t>:</w:t>
      </w:r>
      <w:r w:rsidRPr="007C4B35">
        <w:rPr>
          <w:sz w:val="28"/>
          <w:szCs w:val="28"/>
        </w:rPr>
        <w:t xml:space="preserve"> </w:t>
      </w:r>
      <w:r w:rsidR="00D212E1" w:rsidRPr="007C4B35">
        <w:rPr>
          <w:sz w:val="28"/>
          <w:szCs w:val="28"/>
        </w:rPr>
        <w:t>36</w:t>
      </w:r>
      <w:r w:rsidR="00F85D76" w:rsidRPr="007C4B35">
        <w:rPr>
          <w:sz w:val="28"/>
          <w:szCs w:val="28"/>
        </w:rPr>
        <w:t>,</w:t>
      </w:r>
      <w:r w:rsidR="00D212E1" w:rsidRPr="007C4B35">
        <w:rPr>
          <w:sz w:val="28"/>
          <w:szCs w:val="28"/>
        </w:rPr>
        <w:t>5</w:t>
      </w:r>
      <w:r w:rsidRPr="007C4B35">
        <w:rPr>
          <w:sz w:val="28"/>
          <w:szCs w:val="28"/>
        </w:rPr>
        <w:t xml:space="preserve"> tỷ kWh, chiếm </w:t>
      </w:r>
      <w:r w:rsidR="00F85D76" w:rsidRPr="007C4B35">
        <w:rPr>
          <w:sz w:val="28"/>
          <w:szCs w:val="28"/>
        </w:rPr>
        <w:t>2</w:t>
      </w:r>
      <w:r w:rsidR="00D212E1" w:rsidRPr="007C4B35">
        <w:rPr>
          <w:sz w:val="28"/>
          <w:szCs w:val="28"/>
        </w:rPr>
        <w:t>3</w:t>
      </w:r>
      <w:r w:rsidR="00EE10E1" w:rsidRPr="007C4B35">
        <w:rPr>
          <w:sz w:val="28"/>
          <w:szCs w:val="28"/>
        </w:rPr>
        <w:t>,</w:t>
      </w:r>
      <w:r w:rsidR="00D212E1" w:rsidRPr="007C4B35">
        <w:rPr>
          <w:sz w:val="28"/>
          <w:szCs w:val="28"/>
        </w:rPr>
        <w:t>4</w:t>
      </w:r>
      <w:r w:rsidRPr="007C4B35">
        <w:rPr>
          <w:sz w:val="28"/>
          <w:szCs w:val="28"/>
        </w:rPr>
        <w:t xml:space="preserve">%. </w:t>
      </w:r>
    </w:p>
    <w:p w14:paraId="7AE125B8" w14:textId="30BEB64B" w:rsidR="008A52B0" w:rsidRPr="007C4B35" w:rsidRDefault="008A52B0" w:rsidP="00936AE5">
      <w:pPr>
        <w:snapToGrid w:val="0"/>
        <w:spacing w:before="0" w:after="80"/>
        <w:ind w:firstLine="567"/>
        <w:rPr>
          <w:sz w:val="28"/>
          <w:szCs w:val="28"/>
        </w:rPr>
      </w:pPr>
      <w:r w:rsidRPr="007C4B35">
        <w:rPr>
          <w:sz w:val="28"/>
          <w:szCs w:val="28"/>
        </w:rPr>
        <w:t>+ Nhiệt điện than</w:t>
      </w:r>
      <w:r w:rsidR="003C4E44" w:rsidRPr="007C4B35">
        <w:rPr>
          <w:sz w:val="28"/>
          <w:szCs w:val="28"/>
        </w:rPr>
        <w:t xml:space="preserve">: </w:t>
      </w:r>
      <w:r w:rsidRPr="007C4B35">
        <w:rPr>
          <w:sz w:val="28"/>
          <w:szCs w:val="28"/>
        </w:rPr>
        <w:t xml:space="preserve">đạt </w:t>
      </w:r>
      <w:r w:rsidR="00D212E1" w:rsidRPr="007C4B35">
        <w:rPr>
          <w:sz w:val="28"/>
          <w:szCs w:val="28"/>
        </w:rPr>
        <w:t>8</w:t>
      </w:r>
      <w:r w:rsidR="00F85D76" w:rsidRPr="007C4B35">
        <w:rPr>
          <w:sz w:val="28"/>
          <w:szCs w:val="28"/>
        </w:rPr>
        <w:t>4</w:t>
      </w:r>
      <w:r w:rsidR="00D212E1" w:rsidRPr="007C4B35">
        <w:rPr>
          <w:sz w:val="28"/>
          <w:szCs w:val="28"/>
        </w:rPr>
        <w:t>,6</w:t>
      </w:r>
      <w:r w:rsidRPr="007C4B35">
        <w:rPr>
          <w:sz w:val="28"/>
          <w:szCs w:val="28"/>
        </w:rPr>
        <w:t xml:space="preserve"> tỷ kWh, chiếm </w:t>
      </w:r>
      <w:r w:rsidR="00466D6E" w:rsidRPr="007C4B35">
        <w:rPr>
          <w:sz w:val="28"/>
          <w:szCs w:val="28"/>
        </w:rPr>
        <w:t>5</w:t>
      </w:r>
      <w:r w:rsidR="00D212E1" w:rsidRPr="007C4B35">
        <w:rPr>
          <w:sz w:val="28"/>
          <w:szCs w:val="28"/>
        </w:rPr>
        <w:t>4</w:t>
      </w:r>
      <w:r w:rsidR="006438DF" w:rsidRPr="007C4B35">
        <w:rPr>
          <w:sz w:val="28"/>
          <w:szCs w:val="28"/>
        </w:rPr>
        <w:t>,</w:t>
      </w:r>
      <w:r w:rsidR="00D212E1" w:rsidRPr="007C4B35">
        <w:rPr>
          <w:sz w:val="28"/>
          <w:szCs w:val="28"/>
        </w:rPr>
        <w:t>3</w:t>
      </w:r>
      <w:r w:rsidRPr="007C4B35">
        <w:rPr>
          <w:sz w:val="28"/>
          <w:szCs w:val="28"/>
        </w:rPr>
        <w:t>%.</w:t>
      </w:r>
    </w:p>
    <w:p w14:paraId="2A7105C5" w14:textId="668B2E93" w:rsidR="008A52B0" w:rsidRPr="007C4B35" w:rsidRDefault="008A52B0" w:rsidP="00936AE5">
      <w:pPr>
        <w:snapToGrid w:val="0"/>
        <w:spacing w:before="0" w:after="80"/>
        <w:ind w:firstLine="567"/>
        <w:rPr>
          <w:sz w:val="28"/>
          <w:szCs w:val="28"/>
        </w:rPr>
      </w:pPr>
      <w:r w:rsidRPr="007C4B35">
        <w:rPr>
          <w:sz w:val="28"/>
          <w:szCs w:val="28"/>
        </w:rPr>
        <w:t>+ Tua bin khí</w:t>
      </w:r>
      <w:r w:rsidR="003C4E44" w:rsidRPr="007C4B35">
        <w:rPr>
          <w:sz w:val="28"/>
          <w:szCs w:val="28"/>
        </w:rPr>
        <w:t xml:space="preserve">: </w:t>
      </w:r>
      <w:r w:rsidR="00D212E1" w:rsidRPr="007C4B35">
        <w:rPr>
          <w:sz w:val="28"/>
          <w:szCs w:val="28"/>
        </w:rPr>
        <w:t>10</w:t>
      </w:r>
      <w:r w:rsidR="0092014B" w:rsidRPr="007C4B35">
        <w:rPr>
          <w:sz w:val="28"/>
          <w:szCs w:val="28"/>
        </w:rPr>
        <w:t>,</w:t>
      </w:r>
      <w:r w:rsidR="00D212E1" w:rsidRPr="007C4B35">
        <w:rPr>
          <w:sz w:val="28"/>
          <w:szCs w:val="28"/>
        </w:rPr>
        <w:t>2</w:t>
      </w:r>
      <w:r w:rsidR="00F85D76" w:rsidRPr="007C4B35">
        <w:rPr>
          <w:sz w:val="28"/>
          <w:szCs w:val="28"/>
        </w:rPr>
        <w:t>7</w:t>
      </w:r>
      <w:r w:rsidRPr="007C4B35">
        <w:rPr>
          <w:sz w:val="28"/>
          <w:szCs w:val="28"/>
        </w:rPr>
        <w:t xml:space="preserve"> tỷ kWh, chiếm </w:t>
      </w:r>
      <w:r w:rsidR="00466D6E" w:rsidRPr="007C4B35">
        <w:rPr>
          <w:sz w:val="28"/>
          <w:szCs w:val="28"/>
        </w:rPr>
        <w:t>6</w:t>
      </w:r>
      <w:r w:rsidR="006438DF" w:rsidRPr="007C4B35">
        <w:rPr>
          <w:sz w:val="28"/>
          <w:szCs w:val="28"/>
        </w:rPr>
        <w:t>,</w:t>
      </w:r>
      <w:r w:rsidR="00D212E1" w:rsidRPr="007C4B35">
        <w:rPr>
          <w:sz w:val="28"/>
          <w:szCs w:val="28"/>
        </w:rPr>
        <w:t>6</w:t>
      </w:r>
      <w:r w:rsidRPr="007C4B35">
        <w:rPr>
          <w:sz w:val="28"/>
          <w:szCs w:val="28"/>
        </w:rPr>
        <w:t>%.</w:t>
      </w:r>
    </w:p>
    <w:p w14:paraId="4CF72F35" w14:textId="33A4BEAD" w:rsidR="008A52B0" w:rsidRPr="007C4B35" w:rsidRDefault="008A52B0" w:rsidP="00936AE5">
      <w:pPr>
        <w:snapToGrid w:val="0"/>
        <w:spacing w:before="0" w:after="80"/>
        <w:ind w:firstLine="567"/>
        <w:rPr>
          <w:sz w:val="28"/>
          <w:szCs w:val="28"/>
        </w:rPr>
      </w:pPr>
      <w:r w:rsidRPr="007C4B35">
        <w:rPr>
          <w:sz w:val="28"/>
          <w:szCs w:val="28"/>
        </w:rPr>
        <w:t>+ Năng lượng tái tạo</w:t>
      </w:r>
      <w:r w:rsidR="003C4E44" w:rsidRPr="007C4B35">
        <w:rPr>
          <w:sz w:val="28"/>
          <w:szCs w:val="28"/>
        </w:rPr>
        <w:t>:</w:t>
      </w:r>
      <w:r w:rsidRPr="007C4B35">
        <w:rPr>
          <w:sz w:val="28"/>
          <w:szCs w:val="28"/>
        </w:rPr>
        <w:t xml:space="preserve"> </w:t>
      </w:r>
      <w:r w:rsidR="0092014B" w:rsidRPr="007C4B35">
        <w:rPr>
          <w:sz w:val="28"/>
          <w:szCs w:val="28"/>
        </w:rPr>
        <w:t>2</w:t>
      </w:r>
      <w:r w:rsidR="00D212E1" w:rsidRPr="007C4B35">
        <w:rPr>
          <w:sz w:val="28"/>
          <w:szCs w:val="28"/>
        </w:rPr>
        <w:t>0,98</w:t>
      </w:r>
      <w:r w:rsidR="007C0264" w:rsidRPr="007C4B35">
        <w:rPr>
          <w:sz w:val="28"/>
          <w:szCs w:val="28"/>
        </w:rPr>
        <w:t xml:space="preserve"> </w:t>
      </w:r>
      <w:r w:rsidRPr="007C4B35">
        <w:rPr>
          <w:sz w:val="28"/>
          <w:szCs w:val="28"/>
        </w:rPr>
        <w:t>tỷ kWh, chiếm 1</w:t>
      </w:r>
      <w:r w:rsidR="0092014B" w:rsidRPr="007C4B35">
        <w:rPr>
          <w:sz w:val="28"/>
          <w:szCs w:val="28"/>
        </w:rPr>
        <w:t>3</w:t>
      </w:r>
      <w:r w:rsidR="00D212E1" w:rsidRPr="007C4B35">
        <w:rPr>
          <w:sz w:val="28"/>
          <w:szCs w:val="28"/>
        </w:rPr>
        <w:t>,5</w:t>
      </w:r>
      <w:r w:rsidR="00A61470" w:rsidRPr="007C4B35">
        <w:rPr>
          <w:sz w:val="28"/>
          <w:szCs w:val="28"/>
        </w:rPr>
        <w:t xml:space="preserve">% (trong đó điện mặt trời đạt </w:t>
      </w:r>
      <w:r w:rsidR="00F85D76" w:rsidRPr="007C4B35">
        <w:rPr>
          <w:sz w:val="28"/>
          <w:szCs w:val="28"/>
        </w:rPr>
        <w:t>1</w:t>
      </w:r>
      <w:r w:rsidR="00D212E1" w:rsidRPr="007C4B35">
        <w:rPr>
          <w:sz w:val="28"/>
          <w:szCs w:val="28"/>
        </w:rPr>
        <w:t>3</w:t>
      </w:r>
      <w:r w:rsidR="0092014B" w:rsidRPr="007C4B35">
        <w:rPr>
          <w:sz w:val="28"/>
          <w:szCs w:val="28"/>
        </w:rPr>
        <w:t>,</w:t>
      </w:r>
      <w:r w:rsidR="00D212E1" w:rsidRPr="007C4B35">
        <w:rPr>
          <w:sz w:val="28"/>
          <w:szCs w:val="28"/>
        </w:rPr>
        <w:t>63</w:t>
      </w:r>
      <w:r w:rsidRPr="007C4B35">
        <w:rPr>
          <w:sz w:val="28"/>
          <w:szCs w:val="28"/>
        </w:rPr>
        <w:t xml:space="preserve"> tỷ kWh, điện gió đạt </w:t>
      </w:r>
      <w:r w:rsidR="00D212E1" w:rsidRPr="007C4B35">
        <w:rPr>
          <w:sz w:val="28"/>
          <w:szCs w:val="28"/>
        </w:rPr>
        <w:t>6</w:t>
      </w:r>
      <w:r w:rsidR="0092014B" w:rsidRPr="007C4B35">
        <w:rPr>
          <w:sz w:val="28"/>
          <w:szCs w:val="28"/>
        </w:rPr>
        <w:t>,</w:t>
      </w:r>
      <w:r w:rsidR="00D212E1" w:rsidRPr="007C4B35">
        <w:rPr>
          <w:sz w:val="28"/>
          <w:szCs w:val="28"/>
        </w:rPr>
        <w:t>71</w:t>
      </w:r>
      <w:r w:rsidR="00A61470" w:rsidRPr="007C4B35">
        <w:rPr>
          <w:sz w:val="28"/>
          <w:szCs w:val="28"/>
        </w:rPr>
        <w:t xml:space="preserve"> </w:t>
      </w:r>
      <w:r w:rsidRPr="007C4B35">
        <w:rPr>
          <w:sz w:val="28"/>
          <w:szCs w:val="28"/>
        </w:rPr>
        <w:t>tỷ kWh).</w:t>
      </w:r>
    </w:p>
    <w:p w14:paraId="79CF1243" w14:textId="0897A52F" w:rsidR="00D85099" w:rsidRPr="007C4B35" w:rsidRDefault="008A52B0" w:rsidP="00936AE5">
      <w:pPr>
        <w:widowControl w:val="0"/>
        <w:tabs>
          <w:tab w:val="left" w:pos="-5590"/>
          <w:tab w:val="left" w:pos="-5200"/>
          <w:tab w:val="left" w:pos="851"/>
        </w:tabs>
        <w:spacing w:before="0" w:after="80"/>
        <w:ind w:firstLine="567"/>
        <w:rPr>
          <w:sz w:val="28"/>
          <w:szCs w:val="28"/>
          <w:lang w:val="da-DK"/>
        </w:rPr>
      </w:pPr>
      <w:r w:rsidRPr="007C4B35">
        <w:rPr>
          <w:sz w:val="28"/>
          <w:szCs w:val="28"/>
        </w:rPr>
        <w:t>+ Điện nhập khẩu</w:t>
      </w:r>
      <w:r w:rsidR="003C4E44" w:rsidRPr="007C4B35">
        <w:rPr>
          <w:sz w:val="28"/>
          <w:szCs w:val="28"/>
        </w:rPr>
        <w:t>:</w:t>
      </w:r>
      <w:r w:rsidRPr="007C4B35">
        <w:rPr>
          <w:sz w:val="28"/>
          <w:szCs w:val="28"/>
        </w:rPr>
        <w:t xml:space="preserve"> </w:t>
      </w:r>
      <w:r w:rsidR="00F85D76" w:rsidRPr="007C4B35">
        <w:rPr>
          <w:sz w:val="28"/>
          <w:szCs w:val="28"/>
        </w:rPr>
        <w:t>3</w:t>
      </w:r>
      <w:r w:rsidR="00D212E1" w:rsidRPr="007C4B35">
        <w:rPr>
          <w:sz w:val="28"/>
          <w:szCs w:val="28"/>
        </w:rPr>
        <w:t>,24</w:t>
      </w:r>
      <w:r w:rsidR="00441B1E" w:rsidRPr="007C4B35">
        <w:rPr>
          <w:sz w:val="28"/>
          <w:szCs w:val="28"/>
        </w:rPr>
        <w:t xml:space="preserve"> t</w:t>
      </w:r>
      <w:r w:rsidR="006438DF" w:rsidRPr="007C4B35">
        <w:rPr>
          <w:sz w:val="28"/>
          <w:szCs w:val="28"/>
        </w:rPr>
        <w:t>ỷ</w:t>
      </w:r>
      <w:r w:rsidRPr="007C4B35">
        <w:rPr>
          <w:sz w:val="28"/>
          <w:szCs w:val="28"/>
        </w:rPr>
        <w:t xml:space="preserve"> kWh, chiếm </w:t>
      </w:r>
      <w:r w:rsidR="00D212E1" w:rsidRPr="007C4B35">
        <w:rPr>
          <w:sz w:val="28"/>
          <w:szCs w:val="28"/>
        </w:rPr>
        <w:t>2,</w:t>
      </w:r>
      <w:r w:rsidR="00675A04" w:rsidRPr="007C4B35">
        <w:rPr>
          <w:sz w:val="28"/>
          <w:szCs w:val="28"/>
        </w:rPr>
        <w:t>1</w:t>
      </w:r>
      <w:r w:rsidRPr="007C4B35">
        <w:rPr>
          <w:sz w:val="28"/>
          <w:szCs w:val="28"/>
        </w:rPr>
        <w:t>%.</w:t>
      </w:r>
      <w:r w:rsidR="00184FB4" w:rsidRPr="007C4B35">
        <w:rPr>
          <w:sz w:val="28"/>
          <w:szCs w:val="28"/>
        </w:rPr>
        <w:t>..</w:t>
      </w:r>
    </w:p>
    <w:p w14:paraId="1EAF343D" w14:textId="5359B6CF" w:rsidR="00135FA4" w:rsidRPr="007C4B35" w:rsidRDefault="00DE4FC9" w:rsidP="00936AE5">
      <w:pPr>
        <w:tabs>
          <w:tab w:val="clear" w:pos="907"/>
        </w:tabs>
        <w:snapToGrid w:val="0"/>
        <w:spacing w:before="0" w:after="80"/>
        <w:ind w:firstLine="567"/>
        <w:rPr>
          <w:sz w:val="28"/>
          <w:szCs w:val="28"/>
          <w:lang w:val="da-DK"/>
        </w:rPr>
      </w:pPr>
      <w:r w:rsidRPr="007C4B35">
        <w:rPr>
          <w:sz w:val="28"/>
          <w:szCs w:val="28"/>
          <w:lang w:val="da-DK"/>
        </w:rPr>
        <w:t>S</w:t>
      </w:r>
      <w:r w:rsidR="00E34878" w:rsidRPr="007C4B35">
        <w:rPr>
          <w:sz w:val="28"/>
          <w:szCs w:val="28"/>
          <w:lang w:val="da-DK"/>
        </w:rPr>
        <w:t>ản lượng điện truyền tải</w:t>
      </w:r>
      <w:r w:rsidR="0092014B" w:rsidRPr="007C4B35">
        <w:rPr>
          <w:sz w:val="28"/>
          <w:szCs w:val="28"/>
          <w:lang w:val="da-DK"/>
        </w:rPr>
        <w:t xml:space="preserve"> </w:t>
      </w:r>
      <w:r w:rsidR="00262655" w:rsidRPr="007C4B35">
        <w:rPr>
          <w:sz w:val="28"/>
          <w:szCs w:val="28"/>
          <w:lang w:val="da-DK"/>
        </w:rPr>
        <w:t xml:space="preserve">tháng </w:t>
      </w:r>
      <w:r w:rsidR="004B1851" w:rsidRPr="007C4B35">
        <w:rPr>
          <w:sz w:val="28"/>
          <w:szCs w:val="28"/>
          <w:lang w:val="da-DK"/>
        </w:rPr>
        <w:t>6</w:t>
      </w:r>
      <w:r w:rsidR="0092014B" w:rsidRPr="007C4B35">
        <w:rPr>
          <w:sz w:val="28"/>
          <w:szCs w:val="28"/>
          <w:lang w:val="da-DK"/>
        </w:rPr>
        <w:t>/2025 ước đạt 22,</w:t>
      </w:r>
      <w:r w:rsidR="004B1851" w:rsidRPr="007C4B35">
        <w:rPr>
          <w:sz w:val="28"/>
          <w:szCs w:val="28"/>
          <w:lang w:val="da-DK"/>
        </w:rPr>
        <w:t>7</w:t>
      </w:r>
      <w:r w:rsidR="0092014B" w:rsidRPr="007C4B35">
        <w:rPr>
          <w:sz w:val="28"/>
          <w:szCs w:val="28"/>
          <w:lang w:val="da-DK"/>
        </w:rPr>
        <w:t xml:space="preserve"> tỷ kWh; lũy kế</w:t>
      </w:r>
      <w:r w:rsidR="00E34878" w:rsidRPr="007C4B35">
        <w:rPr>
          <w:sz w:val="28"/>
          <w:szCs w:val="28"/>
          <w:lang w:val="da-DK"/>
        </w:rPr>
        <w:t xml:space="preserve"> </w:t>
      </w:r>
      <w:r w:rsidR="004B1851" w:rsidRPr="007C4B35">
        <w:rPr>
          <w:sz w:val="28"/>
          <w:szCs w:val="28"/>
          <w:lang w:val="da-DK"/>
        </w:rPr>
        <w:t>6</w:t>
      </w:r>
      <w:r w:rsidR="00F734D6" w:rsidRPr="007C4B35">
        <w:rPr>
          <w:sz w:val="28"/>
          <w:szCs w:val="28"/>
          <w:lang w:val="da-DK"/>
        </w:rPr>
        <w:t xml:space="preserve"> tháng </w:t>
      </w:r>
      <w:r w:rsidR="005806EB" w:rsidRPr="007C4B35">
        <w:rPr>
          <w:sz w:val="28"/>
          <w:szCs w:val="28"/>
          <w:lang w:val="da-DK"/>
        </w:rPr>
        <w:t xml:space="preserve">đầu </w:t>
      </w:r>
      <w:r w:rsidR="00F734D6" w:rsidRPr="007C4B35">
        <w:rPr>
          <w:sz w:val="28"/>
          <w:szCs w:val="28"/>
          <w:lang w:val="da-DK"/>
        </w:rPr>
        <w:t>năm 202</w:t>
      </w:r>
      <w:r w:rsidR="005806EB" w:rsidRPr="007C4B35">
        <w:rPr>
          <w:sz w:val="28"/>
          <w:szCs w:val="28"/>
          <w:lang w:val="da-DK"/>
        </w:rPr>
        <w:t>5</w:t>
      </w:r>
      <w:r w:rsidR="00F734D6" w:rsidRPr="007C4B35">
        <w:rPr>
          <w:sz w:val="28"/>
          <w:szCs w:val="28"/>
          <w:lang w:val="da-DK"/>
        </w:rPr>
        <w:t xml:space="preserve"> ước đạt </w:t>
      </w:r>
      <w:r w:rsidR="00262655" w:rsidRPr="007C4B35">
        <w:rPr>
          <w:sz w:val="28"/>
          <w:szCs w:val="28"/>
          <w:lang w:val="da-DK"/>
        </w:rPr>
        <w:t>1</w:t>
      </w:r>
      <w:r w:rsidR="004B1851" w:rsidRPr="007C4B35">
        <w:rPr>
          <w:sz w:val="28"/>
          <w:szCs w:val="28"/>
          <w:lang w:val="da-DK"/>
        </w:rPr>
        <w:t>24</w:t>
      </w:r>
      <w:r w:rsidR="0092014B" w:rsidRPr="007C4B35">
        <w:rPr>
          <w:sz w:val="28"/>
          <w:szCs w:val="28"/>
          <w:lang w:val="da-DK"/>
        </w:rPr>
        <w:t>,</w:t>
      </w:r>
      <w:r w:rsidR="00262655" w:rsidRPr="007C4B35">
        <w:rPr>
          <w:sz w:val="28"/>
          <w:szCs w:val="28"/>
          <w:lang w:val="da-DK"/>
        </w:rPr>
        <w:t>7</w:t>
      </w:r>
      <w:r w:rsidR="0092014B" w:rsidRPr="007C4B35">
        <w:rPr>
          <w:sz w:val="28"/>
          <w:szCs w:val="28"/>
          <w:lang w:val="da-DK"/>
        </w:rPr>
        <w:t xml:space="preserve"> </w:t>
      </w:r>
      <w:r w:rsidR="00F734D6" w:rsidRPr="007C4B35">
        <w:rPr>
          <w:sz w:val="28"/>
          <w:szCs w:val="28"/>
          <w:lang w:val="da-DK"/>
        </w:rPr>
        <w:t>tỷ kWh</w:t>
      </w:r>
      <w:r w:rsidR="004B1851" w:rsidRPr="007C4B35">
        <w:rPr>
          <w:sz w:val="28"/>
          <w:szCs w:val="28"/>
          <w:lang w:val="da-DK"/>
        </w:rPr>
        <w:t xml:space="preserve">, trong đó công suất truyền tải tối đa qua giao diện Bắc </w:t>
      </w:r>
      <w:r w:rsidR="00883D19" w:rsidRPr="007C4B35">
        <w:rPr>
          <w:sz w:val="28"/>
          <w:szCs w:val="28"/>
          <w:lang w:val="da-DK"/>
        </w:rPr>
        <w:t>-</w:t>
      </w:r>
      <w:r w:rsidR="004B1851" w:rsidRPr="007C4B35">
        <w:rPr>
          <w:sz w:val="28"/>
          <w:szCs w:val="28"/>
          <w:lang w:val="da-DK"/>
        </w:rPr>
        <w:t xml:space="preserve"> Trung đạt 3.959 MW và giao diện Trung - Nam đạt 5.625 MW.</w:t>
      </w:r>
    </w:p>
    <w:p w14:paraId="58D38513" w14:textId="3FAB8F2F" w:rsidR="005779B2" w:rsidRPr="007C4B35" w:rsidRDefault="005779B2" w:rsidP="005779B2">
      <w:pPr>
        <w:widowControl w:val="0"/>
        <w:tabs>
          <w:tab w:val="left" w:pos="1300"/>
        </w:tabs>
        <w:snapToGrid w:val="0"/>
        <w:spacing w:before="0" w:after="80"/>
        <w:ind w:firstLine="567"/>
        <w:rPr>
          <w:sz w:val="28"/>
          <w:szCs w:val="28"/>
          <w:lang w:val="vi-VN"/>
        </w:rPr>
      </w:pPr>
      <w:r w:rsidRPr="007C4B35">
        <w:rPr>
          <w:i/>
          <w:sz w:val="28"/>
          <w:szCs w:val="28"/>
          <w:lang w:val="da-DK"/>
        </w:rPr>
        <w:t xml:space="preserve">Công tác kinh doanh và dịch vụ khách hàng: </w:t>
      </w:r>
      <w:r w:rsidRPr="007C4B35">
        <w:rPr>
          <w:sz w:val="28"/>
          <w:szCs w:val="28"/>
          <w:lang w:val="da-DK"/>
        </w:rPr>
        <w:t>EVN đã chỉ đạo các Tổng Công ty Điện lực chủ động bám sát đề án sắp xếp, sáp nhập đơn vị hành chính để triển khai đồng bộ các nhiệm vụ như: (i) Tuyên truyền, phổ biến thay đổi mô hình tổ chức đến khách hàng nhằm tránh các hành vi mạo danh; (ii) Đảm bảo hoạt động dịch vụ khách hàng liên tục, ổn định; (iii) Thống nhất mô hình tổ chức và chuyển đổi quản lý dữ liệu, giữ nguyên mã khách hàng, cập nhật đơn vị hành chính mới...</w:t>
      </w:r>
    </w:p>
    <w:p w14:paraId="2BDF4E92" w14:textId="2A894D48" w:rsidR="005779B2" w:rsidRPr="007C4B35" w:rsidRDefault="00F56C0A" w:rsidP="00A91812">
      <w:pPr>
        <w:widowControl w:val="0"/>
        <w:tabs>
          <w:tab w:val="left" w:pos="-5590"/>
          <w:tab w:val="left" w:pos="-5200"/>
          <w:tab w:val="left" w:pos="851"/>
        </w:tabs>
        <w:spacing w:before="0" w:after="80"/>
        <w:ind w:firstLine="567"/>
        <w:rPr>
          <w:sz w:val="28"/>
          <w:szCs w:val="28"/>
        </w:rPr>
      </w:pPr>
      <w:r w:rsidRPr="007C4B35">
        <w:rPr>
          <w:sz w:val="28"/>
          <w:szCs w:val="28"/>
        </w:rPr>
        <w:t>Đến nay, t</w:t>
      </w:r>
      <w:r w:rsidR="005779B2" w:rsidRPr="007C4B35">
        <w:rPr>
          <w:sz w:val="28"/>
          <w:szCs w:val="28"/>
        </w:rPr>
        <w:t xml:space="preserve">ất cả </w:t>
      </w:r>
      <w:r w:rsidRPr="007C4B35">
        <w:rPr>
          <w:sz w:val="28"/>
          <w:szCs w:val="28"/>
        </w:rPr>
        <w:t xml:space="preserve">các Tổng Công ty Điện lực </w:t>
      </w:r>
      <w:r w:rsidR="005779B2" w:rsidRPr="007C4B35">
        <w:rPr>
          <w:sz w:val="28"/>
          <w:szCs w:val="28"/>
        </w:rPr>
        <w:t>đã hoàn thành việc thống nhất mô hình tổ chức v</w:t>
      </w:r>
      <w:r w:rsidRPr="007C4B35">
        <w:rPr>
          <w:sz w:val="28"/>
          <w:szCs w:val="28"/>
        </w:rPr>
        <w:t>à công tác giao tiếp khách hàng; d</w:t>
      </w:r>
      <w:r w:rsidR="005779B2" w:rsidRPr="007C4B35">
        <w:rPr>
          <w:sz w:val="28"/>
          <w:szCs w:val="28"/>
        </w:rPr>
        <w:t>ịc</w:t>
      </w:r>
      <w:r w:rsidRPr="007C4B35">
        <w:rPr>
          <w:sz w:val="28"/>
          <w:szCs w:val="28"/>
        </w:rPr>
        <w:t>h vụ điện được duy trì ổn định;</w:t>
      </w:r>
      <w:r w:rsidR="005779B2" w:rsidRPr="007C4B35">
        <w:rPr>
          <w:sz w:val="28"/>
          <w:szCs w:val="28"/>
        </w:rPr>
        <w:t xml:space="preserve"> công tác lập hóa đơn, thu tiền, chăm sóc khách hàng qua các kênh trực tuyến và tổng đài thực hiện bình thường, không bị gián đoạn.</w:t>
      </w:r>
      <w:r w:rsidR="009379C6" w:rsidRPr="007C4B35">
        <w:rPr>
          <w:sz w:val="28"/>
          <w:szCs w:val="28"/>
        </w:rPr>
        <w:t>..</w:t>
      </w:r>
      <w:r w:rsidR="005779B2" w:rsidRPr="007C4B35">
        <w:rPr>
          <w:sz w:val="28"/>
          <w:szCs w:val="28"/>
        </w:rPr>
        <w:t xml:space="preserve"> </w:t>
      </w:r>
    </w:p>
    <w:p w14:paraId="5EA25F81" w14:textId="4B46E412" w:rsidR="00473E3E" w:rsidRPr="007C4B35" w:rsidRDefault="00A44E5E" w:rsidP="00473E3E">
      <w:pPr>
        <w:widowControl w:val="0"/>
        <w:tabs>
          <w:tab w:val="left" w:pos="-5590"/>
          <w:tab w:val="left" w:pos="-5200"/>
          <w:tab w:val="left" w:pos="851"/>
        </w:tabs>
        <w:spacing w:before="0" w:after="80"/>
        <w:ind w:firstLine="567"/>
        <w:rPr>
          <w:sz w:val="28"/>
          <w:szCs w:val="28"/>
        </w:rPr>
      </w:pPr>
      <w:r w:rsidRPr="007C4B35">
        <w:rPr>
          <w:i/>
          <w:sz w:val="28"/>
          <w:szCs w:val="28"/>
        </w:rPr>
        <w:t>Công tác đầu tư xây dựng</w:t>
      </w:r>
      <w:r w:rsidRPr="007C4B35">
        <w:rPr>
          <w:sz w:val="28"/>
          <w:szCs w:val="28"/>
        </w:rPr>
        <w:t>:</w:t>
      </w:r>
      <w:r w:rsidR="008C55C9" w:rsidRPr="007C4B35">
        <w:rPr>
          <w:sz w:val="28"/>
          <w:szCs w:val="28"/>
        </w:rPr>
        <w:t xml:space="preserve"> </w:t>
      </w:r>
      <w:r w:rsidR="00473E3E" w:rsidRPr="007C4B35">
        <w:rPr>
          <w:sz w:val="28"/>
          <w:szCs w:val="28"/>
        </w:rPr>
        <w:t>Trong 6 tháng đầu năm</w:t>
      </w:r>
      <w:r w:rsidR="00E75F7F" w:rsidRPr="007C4B35">
        <w:rPr>
          <w:sz w:val="28"/>
          <w:szCs w:val="28"/>
        </w:rPr>
        <w:t xml:space="preserve"> 2025</w:t>
      </w:r>
      <w:r w:rsidR="00473E3E" w:rsidRPr="007C4B35">
        <w:rPr>
          <w:sz w:val="28"/>
          <w:szCs w:val="28"/>
        </w:rPr>
        <w:t xml:space="preserve">, Lãnh đạo EVN đã thường xuyên, trực tiếp kiểm tra tại các công trường dự án trọng điểm, chỉ đạo các đơn vị xử lý kịp thời các vướng mắc, đặc biệt là bám sát các địa phương, </w:t>
      </w:r>
      <w:r w:rsidR="006059B9" w:rsidRPr="007C4B35">
        <w:rPr>
          <w:sz w:val="28"/>
          <w:szCs w:val="28"/>
        </w:rPr>
        <w:t>Bộ N</w:t>
      </w:r>
      <w:r w:rsidR="00473E3E" w:rsidRPr="007C4B35">
        <w:rPr>
          <w:sz w:val="28"/>
          <w:szCs w:val="28"/>
        </w:rPr>
        <w:t xml:space="preserve">gành để giải quyết kịp thời các khó khăn vướng mắc về bồi thường </w:t>
      </w:r>
      <w:r w:rsidR="006059B9" w:rsidRPr="007C4B35">
        <w:rPr>
          <w:sz w:val="28"/>
          <w:szCs w:val="28"/>
        </w:rPr>
        <w:t>giải phóng mặt bằng</w:t>
      </w:r>
      <w:r w:rsidR="00473E3E" w:rsidRPr="007C4B35">
        <w:rPr>
          <w:sz w:val="28"/>
          <w:szCs w:val="28"/>
        </w:rPr>
        <w:t xml:space="preserve"> và các thủ tục liên quan để thúc đẩy tiến độ cho các dự án. </w:t>
      </w:r>
    </w:p>
    <w:p w14:paraId="0A398FB3" w14:textId="03D0DCC8" w:rsidR="00A26429" w:rsidRPr="007C4B35" w:rsidRDefault="00473E3E" w:rsidP="00473E3E">
      <w:pPr>
        <w:widowControl w:val="0"/>
        <w:tabs>
          <w:tab w:val="left" w:pos="-5590"/>
          <w:tab w:val="left" w:pos="-5200"/>
          <w:tab w:val="left" w:pos="851"/>
        </w:tabs>
        <w:spacing w:before="0" w:after="80"/>
        <w:ind w:firstLine="567"/>
        <w:rPr>
          <w:sz w:val="28"/>
          <w:szCs w:val="28"/>
        </w:rPr>
      </w:pPr>
      <w:r w:rsidRPr="007C4B35">
        <w:rPr>
          <w:sz w:val="28"/>
          <w:szCs w:val="28"/>
        </w:rPr>
        <w:t>Một số kết quả nổi bật đã đạt được như: (i) Khởi công 02 dự án nguồn điện: T</w:t>
      </w:r>
      <w:r w:rsidR="007A731A" w:rsidRPr="007C4B35">
        <w:rPr>
          <w:sz w:val="28"/>
          <w:szCs w:val="28"/>
        </w:rPr>
        <w:t>hủy điện tích năng</w:t>
      </w:r>
      <w:r w:rsidRPr="007C4B35">
        <w:rPr>
          <w:sz w:val="28"/>
          <w:szCs w:val="28"/>
        </w:rPr>
        <w:t xml:space="preserve"> Bác Ái, N</w:t>
      </w:r>
      <w:r w:rsidR="007A731A" w:rsidRPr="007C4B35">
        <w:rPr>
          <w:sz w:val="28"/>
          <w:szCs w:val="28"/>
        </w:rPr>
        <w:t xml:space="preserve">hà máy </w:t>
      </w:r>
      <w:r w:rsidRPr="007C4B35">
        <w:rPr>
          <w:sz w:val="28"/>
          <w:szCs w:val="28"/>
        </w:rPr>
        <w:t>T</w:t>
      </w:r>
      <w:r w:rsidR="007A731A" w:rsidRPr="007C4B35">
        <w:rPr>
          <w:sz w:val="28"/>
          <w:szCs w:val="28"/>
        </w:rPr>
        <w:t>hủy điện</w:t>
      </w:r>
      <w:r w:rsidRPr="007C4B35">
        <w:rPr>
          <w:sz w:val="28"/>
          <w:szCs w:val="28"/>
        </w:rPr>
        <w:t xml:space="preserve"> Trị An </w:t>
      </w:r>
      <w:r w:rsidR="007A731A" w:rsidRPr="007C4B35">
        <w:rPr>
          <w:sz w:val="28"/>
          <w:szCs w:val="28"/>
        </w:rPr>
        <w:t>mở rộng</w:t>
      </w:r>
      <w:r w:rsidRPr="007C4B35">
        <w:rPr>
          <w:sz w:val="28"/>
          <w:szCs w:val="28"/>
        </w:rPr>
        <w:t xml:space="preserve">; (ii) Tổ chức khởi </w:t>
      </w:r>
      <w:r w:rsidRPr="007C4B35">
        <w:rPr>
          <w:sz w:val="28"/>
          <w:szCs w:val="28"/>
        </w:rPr>
        <w:lastRenderedPageBreak/>
        <w:t xml:space="preserve">công và phát động phong trào thi đua xây dựng Dự án </w:t>
      </w:r>
      <w:r w:rsidR="007A731A" w:rsidRPr="007C4B35">
        <w:rPr>
          <w:sz w:val="28"/>
          <w:szCs w:val="28"/>
        </w:rPr>
        <w:t>đường dây</w:t>
      </w:r>
      <w:r w:rsidRPr="007C4B35">
        <w:rPr>
          <w:sz w:val="28"/>
          <w:szCs w:val="28"/>
        </w:rPr>
        <w:t xml:space="preserve"> 500kV Lào Cai </w:t>
      </w:r>
      <w:r w:rsidR="007A731A" w:rsidRPr="007C4B35">
        <w:rPr>
          <w:sz w:val="28"/>
          <w:szCs w:val="28"/>
        </w:rPr>
        <w:t>-</w:t>
      </w:r>
      <w:r w:rsidRPr="007C4B35">
        <w:rPr>
          <w:sz w:val="28"/>
          <w:szCs w:val="28"/>
        </w:rPr>
        <w:t xml:space="preserve">Vĩnh Yên; (iii) </w:t>
      </w:r>
      <w:r w:rsidR="007A731A" w:rsidRPr="007C4B35">
        <w:rPr>
          <w:sz w:val="28"/>
          <w:szCs w:val="28"/>
        </w:rPr>
        <w:t>Đã khởi công 80 công trình và hoàn thành đóng điện 124 công trình lưới điện từ 110 đến 500kV</w:t>
      </w:r>
      <w:r w:rsidRPr="007C4B35">
        <w:rPr>
          <w:sz w:val="28"/>
          <w:szCs w:val="28"/>
        </w:rPr>
        <w:t xml:space="preserve">, trong đó có các dự án quan trọng như: </w:t>
      </w:r>
      <w:r w:rsidR="00840D24" w:rsidRPr="007C4B35">
        <w:rPr>
          <w:sz w:val="28"/>
          <w:szCs w:val="28"/>
        </w:rPr>
        <w:t>Đường dây</w:t>
      </w:r>
      <w:r w:rsidRPr="007C4B35">
        <w:rPr>
          <w:sz w:val="28"/>
          <w:szCs w:val="28"/>
        </w:rPr>
        <w:t xml:space="preserve"> 500kV Monsoon </w:t>
      </w:r>
      <w:r w:rsidR="00840D24" w:rsidRPr="007C4B35">
        <w:rPr>
          <w:sz w:val="28"/>
          <w:szCs w:val="28"/>
        </w:rPr>
        <w:t>-</w:t>
      </w:r>
      <w:r w:rsidRPr="007C4B35">
        <w:rPr>
          <w:sz w:val="28"/>
          <w:szCs w:val="28"/>
        </w:rPr>
        <w:t xml:space="preserve"> Thạnh Mỹ, </w:t>
      </w:r>
      <w:r w:rsidR="00840D24" w:rsidRPr="007C4B35">
        <w:rPr>
          <w:sz w:val="28"/>
          <w:szCs w:val="28"/>
        </w:rPr>
        <w:t>đường dây</w:t>
      </w:r>
      <w:r w:rsidRPr="007C4B35">
        <w:rPr>
          <w:sz w:val="28"/>
          <w:szCs w:val="28"/>
        </w:rPr>
        <w:t xml:space="preserve"> 220kV Huội Quảng </w:t>
      </w:r>
      <w:r w:rsidR="00840D24" w:rsidRPr="007C4B35">
        <w:rPr>
          <w:sz w:val="28"/>
          <w:szCs w:val="28"/>
        </w:rPr>
        <w:t>-</w:t>
      </w:r>
      <w:r w:rsidRPr="007C4B35">
        <w:rPr>
          <w:sz w:val="28"/>
          <w:szCs w:val="28"/>
        </w:rPr>
        <w:t xml:space="preserve"> Nghĩa Lộ, </w:t>
      </w:r>
      <w:r w:rsidR="00840D24" w:rsidRPr="007C4B35">
        <w:rPr>
          <w:sz w:val="28"/>
          <w:szCs w:val="28"/>
        </w:rPr>
        <w:t>trạm biến áp</w:t>
      </w:r>
      <w:r w:rsidRPr="007C4B35">
        <w:rPr>
          <w:sz w:val="28"/>
          <w:szCs w:val="28"/>
        </w:rPr>
        <w:t xml:space="preserve"> 220kV Phú Bình 2</w:t>
      </w:r>
      <w:r w:rsidR="00840D24" w:rsidRPr="007C4B35">
        <w:rPr>
          <w:sz w:val="28"/>
          <w:szCs w:val="28"/>
        </w:rPr>
        <w:t>;</w:t>
      </w:r>
      <w:r w:rsidRPr="007C4B35">
        <w:rPr>
          <w:sz w:val="28"/>
          <w:szCs w:val="28"/>
        </w:rPr>
        <w:t xml:space="preserve"> (iv) Nhiều dự án quan trọng đã được cấp thẩm quyền phê duyệt </w:t>
      </w:r>
      <w:r w:rsidR="001D5C0A" w:rsidRPr="007C4B35">
        <w:rPr>
          <w:sz w:val="28"/>
          <w:szCs w:val="28"/>
        </w:rPr>
        <w:t>chủ trương đầu tư</w:t>
      </w:r>
      <w:r w:rsidRPr="007C4B35">
        <w:rPr>
          <w:sz w:val="28"/>
          <w:szCs w:val="28"/>
        </w:rPr>
        <w:t xml:space="preserve">, như: các </w:t>
      </w:r>
      <w:r w:rsidR="001D5C0A" w:rsidRPr="007C4B35">
        <w:rPr>
          <w:sz w:val="28"/>
          <w:szCs w:val="28"/>
        </w:rPr>
        <w:t>trạm biến áp</w:t>
      </w:r>
      <w:r w:rsidRPr="007C4B35">
        <w:rPr>
          <w:sz w:val="28"/>
          <w:szCs w:val="28"/>
        </w:rPr>
        <w:t xml:space="preserve"> 500kV Quỳnh Lưu, Ninh Sơn; </w:t>
      </w:r>
      <w:r w:rsidR="001D5C0A" w:rsidRPr="007C4B35">
        <w:rPr>
          <w:sz w:val="28"/>
          <w:szCs w:val="28"/>
        </w:rPr>
        <w:t>đường dây</w:t>
      </w:r>
      <w:r w:rsidRPr="007C4B35">
        <w:rPr>
          <w:sz w:val="28"/>
          <w:szCs w:val="28"/>
        </w:rPr>
        <w:t xml:space="preserve"> 500kV Hải Phòng - Thái Bình; </w:t>
      </w:r>
      <w:r w:rsidR="001D5C0A" w:rsidRPr="007C4B35">
        <w:rPr>
          <w:sz w:val="28"/>
          <w:szCs w:val="28"/>
        </w:rPr>
        <w:t>c</w:t>
      </w:r>
      <w:r w:rsidRPr="007C4B35">
        <w:rPr>
          <w:sz w:val="28"/>
          <w:szCs w:val="28"/>
        </w:rPr>
        <w:t xml:space="preserve">ác </w:t>
      </w:r>
      <w:r w:rsidR="001D5C0A" w:rsidRPr="007C4B35">
        <w:rPr>
          <w:sz w:val="28"/>
          <w:szCs w:val="28"/>
        </w:rPr>
        <w:t>đường dây</w:t>
      </w:r>
      <w:r w:rsidRPr="007C4B35">
        <w:rPr>
          <w:sz w:val="28"/>
          <w:szCs w:val="28"/>
        </w:rPr>
        <w:t xml:space="preserve"> 220kV Sơn La </w:t>
      </w:r>
      <w:r w:rsidR="001D5C0A" w:rsidRPr="007C4B35">
        <w:rPr>
          <w:sz w:val="28"/>
          <w:szCs w:val="28"/>
        </w:rPr>
        <w:t>-</w:t>
      </w:r>
      <w:r w:rsidRPr="007C4B35">
        <w:rPr>
          <w:sz w:val="28"/>
          <w:szCs w:val="28"/>
        </w:rPr>
        <w:t xml:space="preserve"> Điện Biên, Lào Cai </w:t>
      </w:r>
      <w:r w:rsidR="001D5C0A" w:rsidRPr="007C4B35">
        <w:rPr>
          <w:sz w:val="28"/>
          <w:szCs w:val="28"/>
        </w:rPr>
        <w:t>-</w:t>
      </w:r>
      <w:r w:rsidRPr="007C4B35">
        <w:rPr>
          <w:sz w:val="28"/>
          <w:szCs w:val="28"/>
        </w:rPr>
        <w:t xml:space="preserve"> Than Uyên, Long Biên </w:t>
      </w:r>
      <w:r w:rsidR="001D5C0A" w:rsidRPr="007C4B35">
        <w:rPr>
          <w:sz w:val="28"/>
          <w:szCs w:val="28"/>
        </w:rPr>
        <w:t>-</w:t>
      </w:r>
      <w:r w:rsidRPr="007C4B35">
        <w:rPr>
          <w:sz w:val="28"/>
          <w:szCs w:val="28"/>
        </w:rPr>
        <w:t xml:space="preserve"> Mai Động; Hải Phòng </w:t>
      </w:r>
      <w:r w:rsidR="001D5C0A" w:rsidRPr="007C4B35">
        <w:rPr>
          <w:sz w:val="28"/>
          <w:szCs w:val="28"/>
        </w:rPr>
        <w:t>-</w:t>
      </w:r>
      <w:r w:rsidRPr="007C4B35">
        <w:rPr>
          <w:sz w:val="28"/>
          <w:szCs w:val="28"/>
        </w:rPr>
        <w:t xml:space="preserve"> Gia Lộc, Hồng Ngự - Châu Đốc, Tân Sơn Nhất </w:t>
      </w:r>
      <w:r w:rsidR="001D5C0A" w:rsidRPr="007C4B35">
        <w:rPr>
          <w:sz w:val="28"/>
          <w:szCs w:val="28"/>
        </w:rPr>
        <w:t>-</w:t>
      </w:r>
      <w:r w:rsidRPr="007C4B35">
        <w:rPr>
          <w:sz w:val="28"/>
          <w:szCs w:val="28"/>
        </w:rPr>
        <w:t xml:space="preserve"> Thuận An, Long Thành </w:t>
      </w:r>
      <w:r w:rsidR="001D5C0A" w:rsidRPr="007C4B35">
        <w:rPr>
          <w:sz w:val="28"/>
          <w:szCs w:val="28"/>
        </w:rPr>
        <w:t>- Công Nghệ Cao; c</w:t>
      </w:r>
      <w:r w:rsidRPr="007C4B35">
        <w:rPr>
          <w:sz w:val="28"/>
          <w:szCs w:val="28"/>
        </w:rPr>
        <w:t xml:space="preserve">ải tạo </w:t>
      </w:r>
      <w:r w:rsidR="001D5C0A" w:rsidRPr="007C4B35">
        <w:rPr>
          <w:sz w:val="28"/>
          <w:szCs w:val="28"/>
        </w:rPr>
        <w:t>đường dây</w:t>
      </w:r>
      <w:r w:rsidRPr="007C4B35">
        <w:rPr>
          <w:sz w:val="28"/>
          <w:szCs w:val="28"/>
        </w:rPr>
        <w:t xml:space="preserve"> 220kV Châu Đốc </w:t>
      </w:r>
      <w:r w:rsidR="001D5C0A" w:rsidRPr="007C4B35">
        <w:rPr>
          <w:sz w:val="28"/>
          <w:szCs w:val="28"/>
        </w:rPr>
        <w:t>-</w:t>
      </w:r>
      <w:r w:rsidRPr="007C4B35">
        <w:rPr>
          <w:sz w:val="28"/>
          <w:szCs w:val="28"/>
        </w:rPr>
        <w:t xml:space="preserve"> Kiên Bình</w:t>
      </w:r>
      <w:r w:rsidR="001D5C0A" w:rsidRPr="007C4B35">
        <w:rPr>
          <w:sz w:val="28"/>
          <w:szCs w:val="28"/>
        </w:rPr>
        <w:t>...</w:t>
      </w:r>
    </w:p>
    <w:p w14:paraId="2F15C9DE" w14:textId="52435DFF" w:rsidR="002457D5" w:rsidRPr="007C4B35" w:rsidRDefault="002457D5" w:rsidP="002457D5">
      <w:pPr>
        <w:widowControl w:val="0"/>
        <w:tabs>
          <w:tab w:val="left" w:pos="-5590"/>
          <w:tab w:val="left" w:pos="-5200"/>
          <w:tab w:val="left" w:pos="851"/>
        </w:tabs>
        <w:spacing w:before="0" w:after="80"/>
        <w:ind w:firstLine="567"/>
        <w:rPr>
          <w:sz w:val="28"/>
          <w:szCs w:val="28"/>
        </w:rPr>
      </w:pPr>
      <w:r w:rsidRPr="007C4B35">
        <w:rPr>
          <w:i/>
          <w:sz w:val="28"/>
          <w:szCs w:val="28"/>
        </w:rPr>
        <w:t>Công tác sắp xếp, cơ cấu lại doanh nghiệp:</w:t>
      </w:r>
      <w:r w:rsidRPr="007C4B35">
        <w:rPr>
          <w:sz w:val="28"/>
          <w:szCs w:val="28"/>
        </w:rPr>
        <w:t xml:space="preserve"> Tập đoàn đã hoàn thành sắp xếp, tinh gọn bộ máy giúp việc Công ty mẹ - EVN: Giảm </w:t>
      </w:r>
      <w:r w:rsidR="002F16D3">
        <w:rPr>
          <w:sz w:val="28"/>
          <w:szCs w:val="28"/>
        </w:rPr>
        <w:t>số lượng</w:t>
      </w:r>
      <w:r w:rsidRPr="007C4B35">
        <w:rPr>
          <w:sz w:val="28"/>
          <w:szCs w:val="28"/>
        </w:rPr>
        <w:t xml:space="preserve"> Ban/Văn phòng; kết thúc hoạt động của 02 đơn vị hạch toán phụ thuộc; thành lập Nhà máy Nhiệt điện Quảng Trạch trực thuộc EVN để chuẩn bị tiếp nhận, quản lý, vận hành Nhà máy Nhiệt điện Quảng Trạch I.</w:t>
      </w:r>
      <w:r w:rsidR="00F610FD">
        <w:rPr>
          <w:sz w:val="28"/>
          <w:szCs w:val="28"/>
        </w:rPr>
        <w:t xml:space="preserve"> </w:t>
      </w:r>
      <w:r w:rsidRPr="007C4B35">
        <w:rPr>
          <w:sz w:val="28"/>
          <w:szCs w:val="28"/>
        </w:rPr>
        <w:t>Tập đoàn cũng đã phê duyệt đề án sắp xếp, tinh gọn tổ chức bộ máy của 09 Tổng Công ty thuộc EVN; hoàn thành tổ chức, sắp xếp các Công ty Điện lực và đưa vào hoạt đồng động bộ với sắp xếp các đơn vị hành chính từ ngày 01/7/2025.</w:t>
      </w:r>
      <w:r w:rsidR="002040B9" w:rsidRPr="007C4B35">
        <w:rPr>
          <w:sz w:val="28"/>
          <w:szCs w:val="28"/>
        </w:rPr>
        <w:t>..</w:t>
      </w:r>
    </w:p>
    <w:p w14:paraId="2D3FC16E" w14:textId="7862614D" w:rsidR="002040B9" w:rsidRPr="007C4B35" w:rsidRDefault="00FA2F2C" w:rsidP="002040B9">
      <w:pPr>
        <w:widowControl w:val="0"/>
        <w:tabs>
          <w:tab w:val="left" w:pos="-5590"/>
          <w:tab w:val="left" w:pos="-5200"/>
          <w:tab w:val="left" w:pos="851"/>
        </w:tabs>
        <w:spacing w:before="0" w:after="80"/>
        <w:ind w:firstLine="567"/>
        <w:rPr>
          <w:sz w:val="28"/>
          <w:szCs w:val="28"/>
        </w:rPr>
      </w:pPr>
      <w:r w:rsidRPr="007C4B35">
        <w:rPr>
          <w:i/>
          <w:sz w:val="28"/>
          <w:szCs w:val="28"/>
        </w:rPr>
        <w:t>Công tác p</w:t>
      </w:r>
      <w:r w:rsidR="002040B9" w:rsidRPr="007C4B35">
        <w:rPr>
          <w:i/>
          <w:sz w:val="28"/>
          <w:szCs w:val="28"/>
        </w:rPr>
        <w:t>hát triển KHCN, đổi mới sáng tạo và chuyển đổi số</w:t>
      </w:r>
      <w:r w:rsidR="002040B9" w:rsidRPr="007C4B35">
        <w:rPr>
          <w:sz w:val="28"/>
          <w:szCs w:val="28"/>
        </w:rPr>
        <w:t xml:space="preserve">: </w:t>
      </w:r>
      <w:r w:rsidRPr="007C4B35">
        <w:rPr>
          <w:sz w:val="28"/>
          <w:szCs w:val="28"/>
        </w:rPr>
        <w:t>T</w:t>
      </w:r>
      <w:r w:rsidR="002040B9" w:rsidRPr="007C4B35">
        <w:rPr>
          <w:sz w:val="28"/>
          <w:szCs w:val="28"/>
        </w:rPr>
        <w:t>riển khai thực hiện Nghị quyết số 57-NQ/TW ngày 22/12/2024 của Bộ Chính trị về đột phá phát triển khoa học, công nghệ, đổi mới sáng tạo và chuyển đổi số quốc gia</w:t>
      </w:r>
      <w:r w:rsidRPr="007C4B35">
        <w:rPr>
          <w:sz w:val="28"/>
          <w:szCs w:val="28"/>
        </w:rPr>
        <w:t>,</w:t>
      </w:r>
      <w:r w:rsidR="002040B9" w:rsidRPr="007C4B35">
        <w:rPr>
          <w:sz w:val="28"/>
          <w:szCs w:val="28"/>
        </w:rPr>
        <w:t xml:space="preserve"> EVN đã cơ bản hoàn thành việc xây dựng các </w:t>
      </w:r>
      <w:r w:rsidRPr="007C4B35">
        <w:rPr>
          <w:sz w:val="28"/>
          <w:szCs w:val="28"/>
        </w:rPr>
        <w:t>cơ sở dữ liệu</w:t>
      </w:r>
      <w:r w:rsidR="002040B9" w:rsidRPr="007C4B35">
        <w:rPr>
          <w:sz w:val="28"/>
          <w:szCs w:val="28"/>
        </w:rPr>
        <w:t xml:space="preserve"> nền tảng phục vụ các lĩnh vực hoạt động cốt lõi</w:t>
      </w:r>
      <w:r w:rsidR="00C9471F" w:rsidRPr="007C4B35">
        <w:rPr>
          <w:sz w:val="28"/>
          <w:szCs w:val="28"/>
        </w:rPr>
        <w:t xml:space="preserve"> với</w:t>
      </w:r>
      <w:r w:rsidR="002040B9" w:rsidRPr="007C4B35">
        <w:rPr>
          <w:sz w:val="28"/>
          <w:szCs w:val="28"/>
        </w:rPr>
        <w:t xml:space="preserve"> 26 hệ thống phần mềm dùng chung, tạo nên 12 kho dữ liệu chuyên ngành (như: Khách hàng dùng điện; Đo đếm điện năng; Đầu tư xây dựng; Nhà thầu; Giá vật tư thiết bị</w:t>
      </w:r>
      <w:r w:rsidR="00C9471F" w:rsidRPr="007C4B35">
        <w:rPr>
          <w:sz w:val="28"/>
          <w:szCs w:val="28"/>
        </w:rPr>
        <w:t>...)</w:t>
      </w:r>
      <w:r w:rsidR="002040B9" w:rsidRPr="007C4B35">
        <w:rPr>
          <w:sz w:val="28"/>
          <w:szCs w:val="28"/>
        </w:rPr>
        <w:t>.</w:t>
      </w:r>
    </w:p>
    <w:p w14:paraId="17EC3F86" w14:textId="2C84F503" w:rsidR="005C19C8" w:rsidRPr="007C4B35" w:rsidRDefault="0011697F" w:rsidP="002040B9">
      <w:pPr>
        <w:widowControl w:val="0"/>
        <w:tabs>
          <w:tab w:val="left" w:pos="-5590"/>
          <w:tab w:val="left" w:pos="-5200"/>
          <w:tab w:val="left" w:pos="851"/>
        </w:tabs>
        <w:spacing w:before="0" w:after="80"/>
        <w:ind w:firstLine="567"/>
        <w:rPr>
          <w:sz w:val="28"/>
          <w:szCs w:val="28"/>
        </w:rPr>
      </w:pPr>
      <w:r w:rsidRPr="007C4B35">
        <w:rPr>
          <w:sz w:val="28"/>
          <w:szCs w:val="28"/>
        </w:rPr>
        <w:t>Bên cạnh đó EVN đã thực hiện</w:t>
      </w:r>
      <w:r w:rsidR="002040B9" w:rsidRPr="007C4B35">
        <w:rPr>
          <w:sz w:val="28"/>
          <w:szCs w:val="28"/>
        </w:rPr>
        <w:t xml:space="preserve"> </w:t>
      </w:r>
      <w:r w:rsidRPr="007C4B35">
        <w:rPr>
          <w:sz w:val="28"/>
          <w:szCs w:val="28"/>
        </w:rPr>
        <w:t>c</w:t>
      </w:r>
      <w:r w:rsidR="002040B9" w:rsidRPr="007C4B35">
        <w:rPr>
          <w:sz w:val="28"/>
          <w:szCs w:val="28"/>
        </w:rPr>
        <w:t xml:space="preserve">huyển đổi các hệ thống </w:t>
      </w:r>
      <w:r w:rsidRPr="007C4B35">
        <w:rPr>
          <w:sz w:val="28"/>
          <w:szCs w:val="28"/>
        </w:rPr>
        <w:t xml:space="preserve">công nghệ thông tin </w:t>
      </w:r>
      <w:r w:rsidR="002040B9" w:rsidRPr="007C4B35">
        <w:rPr>
          <w:sz w:val="28"/>
          <w:szCs w:val="28"/>
        </w:rPr>
        <w:t xml:space="preserve">theo mô hình sắp xếp chuyển đổi địa danh hành chính mới và mô hình chính quyền 2 cấp; </w:t>
      </w:r>
      <w:r w:rsidRPr="007C4B35">
        <w:rPr>
          <w:sz w:val="28"/>
          <w:szCs w:val="28"/>
        </w:rPr>
        <w:t>h</w:t>
      </w:r>
      <w:r w:rsidR="00EA7EBB" w:rsidRPr="007C4B35">
        <w:rPr>
          <w:sz w:val="28"/>
          <w:szCs w:val="28"/>
        </w:rPr>
        <w:t>oàn thành h</w:t>
      </w:r>
      <w:r w:rsidR="002040B9" w:rsidRPr="007C4B35">
        <w:rPr>
          <w:sz w:val="28"/>
          <w:szCs w:val="28"/>
        </w:rPr>
        <w:t xml:space="preserve">ệ thống quản lý thông tin khách hàng, dữ liệu khách hàng đang được chuẩn hóa với CSDLQG về dân cư và sẵn sàng tích hợp theo yêu cầu của Chính phủ; </w:t>
      </w:r>
      <w:r w:rsidRPr="007C4B35">
        <w:rPr>
          <w:sz w:val="28"/>
          <w:szCs w:val="28"/>
        </w:rPr>
        <w:t>thực hiện k</w:t>
      </w:r>
      <w:r w:rsidR="002040B9" w:rsidRPr="007C4B35">
        <w:rPr>
          <w:sz w:val="28"/>
          <w:szCs w:val="28"/>
        </w:rPr>
        <w:t>ết nối dịch vụ công quốc gia sau thay đổi địa danh hành chính</w:t>
      </w:r>
      <w:r w:rsidR="00EA7EBB" w:rsidRPr="007C4B35">
        <w:rPr>
          <w:sz w:val="28"/>
          <w:szCs w:val="28"/>
        </w:rPr>
        <w:t>...</w:t>
      </w:r>
    </w:p>
    <w:p w14:paraId="43AF83C8" w14:textId="16791AC7" w:rsidR="008E7278" w:rsidRPr="007C4B35" w:rsidRDefault="00B17ECB" w:rsidP="00063D85">
      <w:pPr>
        <w:widowControl w:val="0"/>
        <w:tabs>
          <w:tab w:val="left" w:pos="-5590"/>
          <w:tab w:val="left" w:pos="-5200"/>
          <w:tab w:val="left" w:pos="851"/>
        </w:tabs>
        <w:spacing w:before="0" w:after="80"/>
        <w:ind w:firstLine="567"/>
        <w:rPr>
          <w:sz w:val="28"/>
          <w:szCs w:val="28"/>
        </w:rPr>
      </w:pPr>
      <w:r w:rsidRPr="007C4B35">
        <w:rPr>
          <w:i/>
          <w:sz w:val="28"/>
          <w:szCs w:val="28"/>
        </w:rPr>
        <w:t xml:space="preserve">Các công tác </w:t>
      </w:r>
      <w:r w:rsidR="00063D85" w:rsidRPr="007C4B35">
        <w:rPr>
          <w:i/>
          <w:sz w:val="28"/>
          <w:szCs w:val="28"/>
        </w:rPr>
        <w:t>an sinh xã hội</w:t>
      </w:r>
      <w:r w:rsidRPr="007C4B35">
        <w:rPr>
          <w:sz w:val="28"/>
          <w:szCs w:val="28"/>
        </w:rPr>
        <w:t>:</w:t>
      </w:r>
      <w:r w:rsidR="00452854" w:rsidRPr="007C4B35">
        <w:rPr>
          <w:sz w:val="28"/>
          <w:szCs w:val="28"/>
        </w:rPr>
        <w:t xml:space="preserve"> </w:t>
      </w:r>
      <w:r w:rsidR="00063D85" w:rsidRPr="007C4B35">
        <w:rPr>
          <w:sz w:val="28"/>
          <w:szCs w:val="28"/>
        </w:rPr>
        <w:t>Trong 6 tháng đầu năm 2025, Tập đoàn và các đơn vị thành viên đã có nhiều hoạt động an sinh xã hội có ý nghĩa thiết thực với tổng giá trị khoảng 69,3 tỷ đồng. Trong đó điển hình là việc tích cực tham gi</w:t>
      </w:r>
      <w:r w:rsidR="00AD610E" w:rsidRPr="007C4B35">
        <w:rPr>
          <w:sz w:val="28"/>
          <w:szCs w:val="28"/>
        </w:rPr>
        <w:t>a tài trợ, ủng hộ chương trình x</w:t>
      </w:r>
      <w:r w:rsidR="00063D85" w:rsidRPr="007C4B35">
        <w:rPr>
          <w:sz w:val="28"/>
          <w:szCs w:val="28"/>
        </w:rPr>
        <w:t>óa nhà tạm, nhà dột nát ở nhiều địa phương với tổng số tiền là 44,8 tỷ đồng</w:t>
      </w:r>
      <w:r w:rsidR="00AD777D" w:rsidRPr="007C4B35">
        <w:rPr>
          <w:sz w:val="28"/>
          <w:szCs w:val="28"/>
        </w:rPr>
        <w:t>...</w:t>
      </w:r>
    </w:p>
    <w:p w14:paraId="548430B0" w14:textId="77777777" w:rsidR="00DD44CC" w:rsidRPr="007C4B35" w:rsidRDefault="00DD44CC" w:rsidP="00E44A52">
      <w:pPr>
        <w:widowControl w:val="0"/>
        <w:tabs>
          <w:tab w:val="left" w:pos="1300"/>
        </w:tabs>
        <w:snapToGrid w:val="0"/>
        <w:spacing w:before="60"/>
        <w:ind w:firstLine="567"/>
        <w:rPr>
          <w:sz w:val="28"/>
          <w:szCs w:val="28"/>
          <w:lang w:val="da-DK"/>
        </w:rPr>
      </w:pPr>
    </w:p>
    <w:p w14:paraId="3DF2BD2A" w14:textId="5AFAFD6B" w:rsidR="00D84932" w:rsidRPr="007C4B35" w:rsidRDefault="00183988" w:rsidP="009D21E0">
      <w:pPr>
        <w:widowControl w:val="0"/>
        <w:tabs>
          <w:tab w:val="left" w:pos="-5590"/>
          <w:tab w:val="left" w:pos="-5200"/>
          <w:tab w:val="num" w:pos="851"/>
          <w:tab w:val="num" w:pos="1092"/>
        </w:tabs>
        <w:spacing w:before="0" w:after="80"/>
        <w:rPr>
          <w:b/>
          <w:sz w:val="28"/>
          <w:szCs w:val="28"/>
          <w:lang w:val="vi-VN"/>
        </w:rPr>
      </w:pPr>
      <w:r w:rsidRPr="007C4B35">
        <w:rPr>
          <w:b/>
          <w:sz w:val="28"/>
          <w:szCs w:val="28"/>
          <w:lang w:val="vi-VN"/>
        </w:rPr>
        <w:t xml:space="preserve">Một số nhiệm vụ </w:t>
      </w:r>
      <w:r w:rsidRPr="007C4B35">
        <w:rPr>
          <w:b/>
          <w:sz w:val="28"/>
          <w:szCs w:val="28"/>
          <w:lang w:val="en-SG"/>
        </w:rPr>
        <w:t>công tác</w:t>
      </w:r>
      <w:r w:rsidRPr="007C4B35">
        <w:rPr>
          <w:b/>
          <w:sz w:val="28"/>
          <w:szCs w:val="28"/>
          <w:lang w:val="vi-VN"/>
        </w:rPr>
        <w:t xml:space="preserve"> </w:t>
      </w:r>
      <w:r w:rsidR="005E38C4" w:rsidRPr="007C4B35">
        <w:rPr>
          <w:b/>
          <w:sz w:val="28"/>
          <w:szCs w:val="28"/>
        </w:rPr>
        <w:t xml:space="preserve">trọng tâm </w:t>
      </w:r>
      <w:r w:rsidRPr="007C4B35">
        <w:rPr>
          <w:b/>
          <w:sz w:val="28"/>
          <w:szCs w:val="28"/>
          <w:lang w:val="vi-VN"/>
        </w:rPr>
        <w:t xml:space="preserve">của EVN trong </w:t>
      </w:r>
      <w:r w:rsidR="005E38C4" w:rsidRPr="007C4B35">
        <w:rPr>
          <w:b/>
          <w:sz w:val="28"/>
          <w:szCs w:val="28"/>
        </w:rPr>
        <w:t xml:space="preserve">tháng </w:t>
      </w:r>
      <w:r w:rsidR="0054781E" w:rsidRPr="007C4B35">
        <w:rPr>
          <w:b/>
          <w:sz w:val="28"/>
          <w:szCs w:val="28"/>
        </w:rPr>
        <w:t>7</w:t>
      </w:r>
      <w:r w:rsidRPr="007C4B35">
        <w:rPr>
          <w:b/>
          <w:sz w:val="28"/>
          <w:szCs w:val="28"/>
        </w:rPr>
        <w:t xml:space="preserve"> năm </w:t>
      </w:r>
      <w:r w:rsidR="00DB155D" w:rsidRPr="007C4B35">
        <w:rPr>
          <w:b/>
          <w:sz w:val="28"/>
          <w:szCs w:val="28"/>
        </w:rPr>
        <w:t>202</w:t>
      </w:r>
      <w:r w:rsidR="003A7251" w:rsidRPr="007C4B35">
        <w:rPr>
          <w:b/>
          <w:sz w:val="28"/>
          <w:szCs w:val="28"/>
        </w:rPr>
        <w:t>5</w:t>
      </w:r>
    </w:p>
    <w:p w14:paraId="1D22794C" w14:textId="47EACB7C" w:rsidR="007E2E51" w:rsidRPr="007C4B35" w:rsidRDefault="007E2E51" w:rsidP="00936AE5">
      <w:pPr>
        <w:shd w:val="clear" w:color="auto" w:fill="FFFFFF"/>
        <w:tabs>
          <w:tab w:val="clear" w:pos="907"/>
        </w:tabs>
        <w:spacing w:before="0" w:after="80"/>
        <w:ind w:firstLine="567"/>
        <w:rPr>
          <w:sz w:val="28"/>
          <w:szCs w:val="28"/>
        </w:rPr>
      </w:pPr>
      <w:r w:rsidRPr="007C4B35">
        <w:rPr>
          <w:sz w:val="28"/>
          <w:szCs w:val="28"/>
        </w:rPr>
        <w:t xml:space="preserve">Tiếp tục quán triệt thực hiện nghiêm, quyết liệt và hiệu quả các nhiệm vụ được giao tại các chỉ thị của Thủ tướng Chính phủ và của Bộ trưởng Bộ Công Thương về các giải pháp bảo đảm cung ứng đủ điện phục vụ sản xuất kinh doanh và đời sống nhân dân trong năm 2025 và giai đoạn 2026 - 2030. Chủ động triển khai các giải pháp đảm bảo tiến độ và chất lượng các công trình nguồn điện, lưới điện theo Điều </w:t>
      </w:r>
      <w:r w:rsidRPr="007C4B35">
        <w:rPr>
          <w:sz w:val="28"/>
          <w:szCs w:val="28"/>
        </w:rPr>
        <w:lastRenderedPageBreak/>
        <w:t>chỉnh Quy hoạch điện VIII, Kế hoạch thực hiện Quy hoạch điện VIII điều chỉnh và các Quy hoạch, kế hoạch thực hiện Quy hoạch tỉnh của các địa phương.</w:t>
      </w:r>
    </w:p>
    <w:p w14:paraId="2C99269A" w14:textId="52E63049" w:rsidR="00CF3346" w:rsidRPr="007C4B35" w:rsidRDefault="00CF3346" w:rsidP="007071FD">
      <w:pPr>
        <w:shd w:val="clear" w:color="auto" w:fill="FFFFFF"/>
        <w:tabs>
          <w:tab w:val="clear" w:pos="907"/>
        </w:tabs>
        <w:spacing w:before="0" w:after="80"/>
        <w:ind w:firstLine="567"/>
        <w:rPr>
          <w:i/>
          <w:sz w:val="28"/>
          <w:szCs w:val="28"/>
        </w:rPr>
      </w:pPr>
      <w:r w:rsidRPr="007C4B35">
        <w:rPr>
          <w:i/>
          <w:sz w:val="28"/>
          <w:szCs w:val="28"/>
        </w:rPr>
        <w:t>Về sản xuất và cung ứng điện:</w:t>
      </w:r>
    </w:p>
    <w:p w14:paraId="2F35358A" w14:textId="034EC52E" w:rsidR="007E2E51" w:rsidRPr="007C4B35" w:rsidRDefault="007E2E51" w:rsidP="00B53E83">
      <w:pPr>
        <w:shd w:val="clear" w:color="auto" w:fill="FFFFFF"/>
        <w:tabs>
          <w:tab w:val="clear" w:pos="907"/>
        </w:tabs>
        <w:spacing w:before="0" w:after="80"/>
        <w:ind w:firstLine="567"/>
        <w:rPr>
          <w:sz w:val="28"/>
          <w:szCs w:val="28"/>
        </w:rPr>
      </w:pPr>
      <w:r w:rsidRPr="007C4B35">
        <w:rPr>
          <w:sz w:val="28"/>
          <w:szCs w:val="28"/>
        </w:rPr>
        <w:t>- Tháng 7 đã bước vào mùa lũ chính vụ ở miền Bắc và bắt đầu vào mùa lũ ở miền Trung và Nam. Tập đoàn sẽ phối hợp chặt chẽ với</w:t>
      </w:r>
      <w:r w:rsidR="00117C4D">
        <w:rPr>
          <w:sz w:val="28"/>
          <w:szCs w:val="28"/>
        </w:rPr>
        <w:t xml:space="preserve"> Công ty Vận hành HTĐ và TTĐ Quốc gia</w:t>
      </w:r>
      <w:r w:rsidRPr="007C4B35">
        <w:rPr>
          <w:sz w:val="28"/>
          <w:szCs w:val="28"/>
        </w:rPr>
        <w:t xml:space="preserve"> </w:t>
      </w:r>
      <w:r w:rsidR="00117C4D">
        <w:rPr>
          <w:sz w:val="28"/>
          <w:szCs w:val="28"/>
        </w:rPr>
        <w:t>(</w:t>
      </w:r>
      <w:r w:rsidRPr="007C4B35">
        <w:rPr>
          <w:sz w:val="28"/>
          <w:szCs w:val="28"/>
        </w:rPr>
        <w:t>NSMO</w:t>
      </w:r>
      <w:r w:rsidR="00117C4D">
        <w:rPr>
          <w:sz w:val="28"/>
          <w:szCs w:val="28"/>
        </w:rPr>
        <w:t>)</w:t>
      </w:r>
      <w:r w:rsidRPr="007C4B35">
        <w:rPr>
          <w:sz w:val="28"/>
          <w:szCs w:val="28"/>
        </w:rPr>
        <w:t xml:space="preserve"> để khai thác ở mức cao các hồ thủy điện đa mục tiêu tại miền Bắc và tăng dần khai thác các hồ thủy điện ở khu vực miền Trung và miền Nam, nhằm đảm bảo tối ưu trong việc vận hành các loại hình nguồn điện trong hệ thống điện quốc gia và đáp ứng yêu cầu về phòng lũ, đảm bảo an toàn công trình hồ đập và các công trình đầu mối.</w:t>
      </w:r>
    </w:p>
    <w:p w14:paraId="24FAA5F7" w14:textId="30DE44C2" w:rsidR="00241466" w:rsidRPr="007C4B35" w:rsidRDefault="00241466" w:rsidP="00241466">
      <w:pPr>
        <w:shd w:val="clear" w:color="auto" w:fill="FFFFFF"/>
        <w:tabs>
          <w:tab w:val="clear" w:pos="907"/>
        </w:tabs>
        <w:spacing w:before="0" w:after="80"/>
        <w:ind w:firstLine="567"/>
        <w:rPr>
          <w:sz w:val="28"/>
          <w:szCs w:val="28"/>
        </w:rPr>
      </w:pPr>
      <w:r w:rsidRPr="007C4B35">
        <w:rPr>
          <w:sz w:val="28"/>
          <w:szCs w:val="28"/>
        </w:rPr>
        <w:t xml:space="preserve">- Các các Tổng Công ty Phát điện và các đơn vị phát điện </w:t>
      </w:r>
      <w:r w:rsidR="00CF3346" w:rsidRPr="007C4B35">
        <w:rPr>
          <w:sz w:val="28"/>
          <w:szCs w:val="28"/>
        </w:rPr>
        <w:t>đảm bảo đủ nhiên liệu cho sản xuất điện theo nhu cầu hệ thống</w:t>
      </w:r>
      <w:r w:rsidR="000466CF" w:rsidRPr="007C4B35">
        <w:rPr>
          <w:sz w:val="28"/>
          <w:szCs w:val="28"/>
        </w:rPr>
        <w:t>;</w:t>
      </w:r>
      <w:r w:rsidR="000621D4" w:rsidRPr="007C4B35">
        <w:rPr>
          <w:sz w:val="28"/>
          <w:szCs w:val="28"/>
        </w:rPr>
        <w:t xml:space="preserve"> </w:t>
      </w:r>
      <w:r w:rsidR="000466CF" w:rsidRPr="007C4B35">
        <w:rPr>
          <w:sz w:val="28"/>
          <w:szCs w:val="28"/>
        </w:rPr>
        <w:t>tăng cường kiểm tra, giám sát các nhà máy điện đặc biệt là các nhà máy nhiệt điện than miền Bắc để đảm bảo độ khả dụng, độ tin cậy của các tổ máy</w:t>
      </w:r>
      <w:r w:rsidR="007E2E51" w:rsidRPr="007C4B35">
        <w:rPr>
          <w:sz w:val="28"/>
          <w:szCs w:val="28"/>
        </w:rPr>
        <w:t>; có phương án cụ thể để phòng chống thiên tai, bão lũ, bảo vệ an toàn tuyệt đối cho hồ đập và các công trình đầu mối các nhà máy thủy điện</w:t>
      </w:r>
      <w:r w:rsidRPr="007C4B35">
        <w:rPr>
          <w:sz w:val="28"/>
          <w:szCs w:val="28"/>
        </w:rPr>
        <w:t>.</w:t>
      </w:r>
    </w:p>
    <w:p w14:paraId="627BEB5F" w14:textId="25C99AB7" w:rsidR="007C4808" w:rsidRPr="007C4B35" w:rsidRDefault="007C4808" w:rsidP="007C4808">
      <w:pPr>
        <w:shd w:val="clear" w:color="auto" w:fill="FFFFFF"/>
        <w:tabs>
          <w:tab w:val="clear" w:pos="907"/>
        </w:tabs>
        <w:spacing w:before="0" w:after="80"/>
        <w:ind w:firstLine="567"/>
        <w:rPr>
          <w:sz w:val="28"/>
          <w:szCs w:val="28"/>
        </w:rPr>
      </w:pPr>
      <w:r w:rsidRPr="007C4B35">
        <w:rPr>
          <w:sz w:val="28"/>
          <w:szCs w:val="28"/>
        </w:rPr>
        <w:t xml:space="preserve">- Tổng Công ty Truyền tải điện Quốc gia </w:t>
      </w:r>
      <w:r w:rsidR="00DF6A90" w:rsidRPr="007C4B35">
        <w:rPr>
          <w:sz w:val="28"/>
          <w:szCs w:val="28"/>
        </w:rPr>
        <w:t>đảm bảo mức độ khả dụng ca</w:t>
      </w:r>
      <w:r w:rsidR="001E7B4C" w:rsidRPr="007C4B35">
        <w:rPr>
          <w:sz w:val="28"/>
          <w:szCs w:val="28"/>
        </w:rPr>
        <w:t>o nhất của đường dây, thiết bị</w:t>
      </w:r>
      <w:r w:rsidR="00DF6A90" w:rsidRPr="007C4B35">
        <w:rPr>
          <w:sz w:val="28"/>
          <w:szCs w:val="28"/>
        </w:rPr>
        <w:t xml:space="preserve">; </w:t>
      </w:r>
      <w:r w:rsidR="001E7B4C" w:rsidRPr="007C4B35">
        <w:rPr>
          <w:sz w:val="28"/>
          <w:szCs w:val="28"/>
        </w:rPr>
        <w:t>t</w:t>
      </w:r>
      <w:r w:rsidR="00DF6A90" w:rsidRPr="007C4B35">
        <w:rPr>
          <w:sz w:val="28"/>
          <w:szCs w:val="28"/>
        </w:rPr>
        <w:t>iếp tục tăng cường rà soát, triển khai có hiệu quả các giải pháp giảm th</w:t>
      </w:r>
      <w:r w:rsidR="001E7B4C" w:rsidRPr="007C4B35">
        <w:rPr>
          <w:sz w:val="28"/>
          <w:szCs w:val="28"/>
        </w:rPr>
        <w:t>iểu sự cố lưới điện truyền tải</w:t>
      </w:r>
      <w:r w:rsidR="004B4F95" w:rsidRPr="007C4B35">
        <w:rPr>
          <w:sz w:val="28"/>
          <w:szCs w:val="28"/>
        </w:rPr>
        <w:t>.</w:t>
      </w:r>
    </w:p>
    <w:p w14:paraId="00907962" w14:textId="56890698" w:rsidR="007071FD" w:rsidRPr="007C4B35" w:rsidRDefault="007071FD" w:rsidP="00027153">
      <w:pPr>
        <w:spacing w:before="60"/>
        <w:ind w:firstLine="567"/>
        <w:rPr>
          <w:sz w:val="28"/>
          <w:szCs w:val="28"/>
          <w:lang w:val="da-DK"/>
        </w:rPr>
      </w:pPr>
      <w:r w:rsidRPr="007C4B35">
        <w:rPr>
          <w:sz w:val="28"/>
          <w:szCs w:val="28"/>
          <w:lang w:val="da-DK"/>
        </w:rPr>
        <w:t xml:space="preserve">- Các Tổng Công ty Điện lực/Công ty Điện lực </w:t>
      </w:r>
      <w:r w:rsidR="008A38DF" w:rsidRPr="007C4B35">
        <w:rPr>
          <w:sz w:val="28"/>
          <w:szCs w:val="28"/>
          <w:lang w:val="da-DK"/>
        </w:rPr>
        <w:t xml:space="preserve">tiếp tục phối hợp chặt chẽ với các cấp chính quyền địa phương để triển khai thực hiện các giải pháp tiết kiệm điện và </w:t>
      </w:r>
      <w:r w:rsidR="00B475D5" w:rsidRPr="007C4B35">
        <w:rPr>
          <w:sz w:val="28"/>
          <w:szCs w:val="28"/>
          <w:lang w:val="da-DK"/>
        </w:rPr>
        <w:t>chú</w:t>
      </w:r>
      <w:r w:rsidR="00B475D5" w:rsidRPr="007C4B35">
        <w:rPr>
          <w:sz w:val="28"/>
          <w:szCs w:val="28"/>
          <w:lang w:val="vi-VN"/>
        </w:rPr>
        <w:t xml:space="preserve"> trọng công tác đảm bảo an toàn phòng chống sự cố điện, sự cố cháy nổ do nguyên nhân từ lưới điện các nơi công cộng, khu dân cư, khu vui chơi</w:t>
      </w:r>
      <w:r w:rsidR="008A38DF" w:rsidRPr="007C4B35">
        <w:rPr>
          <w:sz w:val="28"/>
          <w:szCs w:val="28"/>
          <w:lang w:val="da-DK"/>
        </w:rPr>
        <w:t>. Xây dựng và công bố theo quy định về kế hoạch/phương thức vận hành năm, tháng, tuần, ngày, kể cả phương án đối phó với tình huống cực đoan có nguy cơ mất cân đối cung - cầu điện, chủ động báo cáo Sở Công Thương các tỉnh, thành phố trực thuộc Trung ương. Đồng thời tuyên truyền, hướng dẫn, hỗ trợ người dân, doanh nghiệp triển khai có hiệu quả cơ chế mua bán điện trực tiếp theo Nghị định số 57/2025/NĐ-CP ngày 3/3/2025 và cơ chế phát triển nguồn điện mặt trời mái nhà tự sản xuất, tự tiêu thụ theo Nghị định số 58/2025/NĐ-CP ngày 3/3/2025 của Chính phủ.</w:t>
      </w:r>
    </w:p>
    <w:p w14:paraId="2AC29ECB" w14:textId="7CA1C9DE" w:rsidR="003628AB" w:rsidRPr="007C4B35" w:rsidRDefault="00102D46" w:rsidP="008C09E0">
      <w:pPr>
        <w:widowControl w:val="0"/>
        <w:tabs>
          <w:tab w:val="left" w:pos="851"/>
        </w:tabs>
        <w:snapToGrid w:val="0"/>
        <w:spacing w:before="60" w:after="120"/>
        <w:ind w:firstLine="567"/>
        <w:rPr>
          <w:sz w:val="28"/>
          <w:szCs w:val="28"/>
          <w:lang w:val="da-DK"/>
        </w:rPr>
      </w:pPr>
      <w:r w:rsidRPr="007C4B35">
        <w:rPr>
          <w:i/>
          <w:sz w:val="28"/>
          <w:szCs w:val="28"/>
          <w:lang w:val="da-DK"/>
        </w:rPr>
        <w:t>Về đầu tư xây dựng</w:t>
      </w:r>
      <w:r w:rsidR="00A66BE8" w:rsidRPr="007C4B35">
        <w:rPr>
          <w:sz w:val="28"/>
          <w:szCs w:val="28"/>
          <w:lang w:val="da-DK"/>
        </w:rPr>
        <w:t>:</w:t>
      </w:r>
      <w:r w:rsidR="00281AE2" w:rsidRPr="007C4B35">
        <w:rPr>
          <w:sz w:val="28"/>
          <w:szCs w:val="28"/>
          <w:lang w:val="da-DK"/>
        </w:rPr>
        <w:t xml:space="preserve"> </w:t>
      </w:r>
      <w:r w:rsidR="008C09E0" w:rsidRPr="007C4B35">
        <w:rPr>
          <w:sz w:val="28"/>
          <w:szCs w:val="28"/>
          <w:lang w:val="da-DK"/>
        </w:rPr>
        <w:t xml:space="preserve">Các đơn vị tập trung quyết liệt, triển khai các giải pháp đảm bảo tiến độ hoàn thành/khởi công các dự án, công trình trọng điểm chào mừng </w:t>
      </w:r>
      <w:r w:rsidR="00F10C0B" w:rsidRPr="007C4B35">
        <w:rPr>
          <w:sz w:val="28"/>
          <w:szCs w:val="28"/>
          <w:lang w:val="da-DK"/>
        </w:rPr>
        <w:t>80 năm Cách mạng tháng Tám thành công (19/8/1945-19/8/2025) và Quốc khánh nước CHXHCN Việt Nam (02/9/1945-02/9/2025)</w:t>
      </w:r>
      <w:r w:rsidR="00330E45" w:rsidRPr="007C4B35">
        <w:rPr>
          <w:sz w:val="28"/>
          <w:szCs w:val="28"/>
          <w:lang w:val="da-DK"/>
        </w:rPr>
        <w:t xml:space="preserve"> như: Thủy điện</w:t>
      </w:r>
      <w:r w:rsidR="008C09E0" w:rsidRPr="007C4B35">
        <w:rPr>
          <w:sz w:val="28"/>
          <w:szCs w:val="28"/>
          <w:lang w:val="da-DK"/>
        </w:rPr>
        <w:t xml:space="preserve"> Hòa Bình </w:t>
      </w:r>
      <w:r w:rsidR="00330E45" w:rsidRPr="007C4B35">
        <w:rPr>
          <w:sz w:val="28"/>
          <w:szCs w:val="28"/>
          <w:lang w:val="da-DK"/>
        </w:rPr>
        <w:t>mở rộng</w:t>
      </w:r>
      <w:r w:rsidR="008C09E0" w:rsidRPr="007C4B35">
        <w:rPr>
          <w:sz w:val="28"/>
          <w:szCs w:val="28"/>
          <w:lang w:val="da-DK"/>
        </w:rPr>
        <w:t>; N</w:t>
      </w:r>
      <w:r w:rsidR="00330E45" w:rsidRPr="007C4B35">
        <w:rPr>
          <w:sz w:val="28"/>
          <w:szCs w:val="28"/>
          <w:lang w:val="da-DK"/>
        </w:rPr>
        <w:t>hiệt điện</w:t>
      </w:r>
      <w:r w:rsidR="008C09E0" w:rsidRPr="007C4B35">
        <w:rPr>
          <w:sz w:val="28"/>
          <w:szCs w:val="28"/>
          <w:lang w:val="da-DK"/>
        </w:rPr>
        <w:t xml:space="preserve"> Quảng Trạch I; </w:t>
      </w:r>
      <w:r w:rsidR="00330E45" w:rsidRPr="007C4B35">
        <w:rPr>
          <w:sz w:val="28"/>
          <w:szCs w:val="28"/>
          <w:lang w:val="da-DK"/>
        </w:rPr>
        <w:t>đ</w:t>
      </w:r>
      <w:r w:rsidR="008C09E0" w:rsidRPr="007C4B35">
        <w:rPr>
          <w:sz w:val="28"/>
          <w:szCs w:val="28"/>
          <w:lang w:val="da-DK"/>
        </w:rPr>
        <w:t xml:space="preserve">ường dây 500kV Lào Cai </w:t>
      </w:r>
      <w:r w:rsidR="00330E45" w:rsidRPr="007C4B35">
        <w:rPr>
          <w:sz w:val="28"/>
          <w:szCs w:val="28"/>
          <w:lang w:val="da-DK"/>
        </w:rPr>
        <w:t>-</w:t>
      </w:r>
      <w:r w:rsidR="008C09E0" w:rsidRPr="007C4B35">
        <w:rPr>
          <w:sz w:val="28"/>
          <w:szCs w:val="28"/>
          <w:lang w:val="da-DK"/>
        </w:rPr>
        <w:t xml:space="preserve"> Vĩnh Yên và các </w:t>
      </w:r>
      <w:r w:rsidR="00330E45" w:rsidRPr="007C4B35">
        <w:rPr>
          <w:sz w:val="28"/>
          <w:szCs w:val="28"/>
          <w:lang w:val="da-DK"/>
        </w:rPr>
        <w:t>trạm biến áp</w:t>
      </w:r>
      <w:r w:rsidR="008C09E0" w:rsidRPr="007C4B35">
        <w:rPr>
          <w:sz w:val="28"/>
          <w:szCs w:val="28"/>
          <w:lang w:val="da-DK"/>
        </w:rPr>
        <w:t xml:space="preserve"> 500kV Lào Cai, Vĩnh Yên; </w:t>
      </w:r>
      <w:r w:rsidR="00330E45" w:rsidRPr="007C4B35">
        <w:rPr>
          <w:sz w:val="28"/>
          <w:szCs w:val="28"/>
          <w:lang w:val="da-DK"/>
        </w:rPr>
        <w:t>đ</w:t>
      </w:r>
      <w:r w:rsidR="008C09E0" w:rsidRPr="007C4B35">
        <w:rPr>
          <w:sz w:val="28"/>
          <w:szCs w:val="28"/>
          <w:lang w:val="da-DK"/>
        </w:rPr>
        <w:t>ấu nối N</w:t>
      </w:r>
      <w:r w:rsidR="00330E45" w:rsidRPr="007C4B35">
        <w:rPr>
          <w:sz w:val="28"/>
          <w:szCs w:val="28"/>
          <w:lang w:val="da-DK"/>
        </w:rPr>
        <w:t>hiệt điện</w:t>
      </w:r>
      <w:r w:rsidR="008C09E0" w:rsidRPr="007C4B35">
        <w:rPr>
          <w:sz w:val="28"/>
          <w:szCs w:val="28"/>
          <w:lang w:val="da-DK"/>
        </w:rPr>
        <w:t xml:space="preserve"> Nhơn Trạch 3&amp;4; </w:t>
      </w:r>
      <w:r w:rsidR="00330E45" w:rsidRPr="007C4B35">
        <w:rPr>
          <w:sz w:val="28"/>
          <w:szCs w:val="28"/>
          <w:lang w:val="da-DK"/>
        </w:rPr>
        <w:t>đường dây</w:t>
      </w:r>
      <w:r w:rsidR="008C09E0" w:rsidRPr="007C4B35">
        <w:rPr>
          <w:sz w:val="28"/>
          <w:szCs w:val="28"/>
          <w:lang w:val="da-DK"/>
        </w:rPr>
        <w:t xml:space="preserve"> 220kV Nghĩa Lộ - Việt Trì; </w:t>
      </w:r>
      <w:r w:rsidR="00330E45" w:rsidRPr="007C4B35">
        <w:rPr>
          <w:sz w:val="28"/>
          <w:szCs w:val="28"/>
          <w:lang w:val="da-DK"/>
        </w:rPr>
        <w:t>n</w:t>
      </w:r>
      <w:r w:rsidR="008C09E0" w:rsidRPr="007C4B35">
        <w:rPr>
          <w:sz w:val="28"/>
          <w:szCs w:val="28"/>
          <w:lang w:val="da-DK"/>
        </w:rPr>
        <w:t xml:space="preserve">âng </w:t>
      </w:r>
      <w:r w:rsidR="00330E45" w:rsidRPr="007C4B35">
        <w:rPr>
          <w:sz w:val="28"/>
          <w:szCs w:val="28"/>
          <w:lang w:val="da-DK"/>
        </w:rPr>
        <w:t>công suất</w:t>
      </w:r>
      <w:r w:rsidR="008C09E0" w:rsidRPr="007C4B35">
        <w:rPr>
          <w:sz w:val="28"/>
          <w:szCs w:val="28"/>
          <w:lang w:val="da-DK"/>
        </w:rPr>
        <w:t xml:space="preserve"> các </w:t>
      </w:r>
      <w:r w:rsidR="00330E45" w:rsidRPr="007C4B35">
        <w:rPr>
          <w:sz w:val="28"/>
          <w:szCs w:val="28"/>
          <w:lang w:val="da-DK"/>
        </w:rPr>
        <w:t xml:space="preserve">trạm biến áp </w:t>
      </w:r>
      <w:r w:rsidR="008C09E0" w:rsidRPr="007C4B35">
        <w:rPr>
          <w:sz w:val="28"/>
          <w:szCs w:val="28"/>
          <w:lang w:val="da-DK"/>
        </w:rPr>
        <w:t xml:space="preserve">500kV Lai Châu, Hòa Bình, Việt Trì và các dự án khác </w:t>
      </w:r>
      <w:r w:rsidR="00330E45" w:rsidRPr="007C4B35">
        <w:rPr>
          <w:sz w:val="28"/>
          <w:szCs w:val="28"/>
          <w:lang w:val="da-DK"/>
        </w:rPr>
        <w:t xml:space="preserve">do </w:t>
      </w:r>
      <w:r w:rsidR="008C09E0" w:rsidRPr="007C4B35">
        <w:rPr>
          <w:sz w:val="28"/>
          <w:szCs w:val="28"/>
          <w:lang w:val="da-DK"/>
        </w:rPr>
        <w:t>đơn vị đăng ký.</w:t>
      </w:r>
      <w:r w:rsidR="007809DE" w:rsidRPr="007C4B35">
        <w:rPr>
          <w:sz w:val="28"/>
          <w:szCs w:val="28"/>
          <w:lang w:val="da-DK"/>
        </w:rPr>
        <w:t>.</w:t>
      </w:r>
      <w:r w:rsidR="00330E45" w:rsidRPr="007C4B35">
        <w:rPr>
          <w:sz w:val="28"/>
          <w:szCs w:val="28"/>
          <w:lang w:val="da-DK"/>
        </w:rPr>
        <w:t>.</w:t>
      </w:r>
    </w:p>
    <w:p w14:paraId="6B61B3D9" w14:textId="77777777" w:rsidR="001A6C99" w:rsidRPr="007C4B35" w:rsidRDefault="0050579A" w:rsidP="00F2747D">
      <w:pPr>
        <w:shd w:val="clear" w:color="auto" w:fill="FFFFFF"/>
        <w:tabs>
          <w:tab w:val="clear" w:pos="907"/>
        </w:tabs>
        <w:spacing w:before="0" w:after="80"/>
        <w:ind w:firstLine="567"/>
        <w:rPr>
          <w:sz w:val="28"/>
          <w:szCs w:val="28"/>
          <w:lang w:val="da-DK"/>
        </w:rPr>
      </w:pPr>
      <w:r w:rsidRPr="007C4B35">
        <w:rPr>
          <w:i/>
          <w:sz w:val="28"/>
          <w:szCs w:val="28"/>
          <w:lang w:val="da-DK"/>
        </w:rPr>
        <w:t>Các nhiệm vụ khác</w:t>
      </w:r>
      <w:r w:rsidRPr="007C4B35">
        <w:rPr>
          <w:sz w:val="28"/>
          <w:szCs w:val="28"/>
          <w:lang w:val="da-DK"/>
        </w:rPr>
        <w:t xml:space="preserve">: </w:t>
      </w:r>
    </w:p>
    <w:p w14:paraId="086F764C" w14:textId="77543DEC" w:rsidR="001A6C99" w:rsidRPr="007C4B35" w:rsidRDefault="001A6C99" w:rsidP="00F2747D">
      <w:pPr>
        <w:shd w:val="clear" w:color="auto" w:fill="FFFFFF"/>
        <w:tabs>
          <w:tab w:val="clear" w:pos="907"/>
        </w:tabs>
        <w:spacing w:before="0" w:after="80"/>
        <w:ind w:firstLine="567"/>
        <w:rPr>
          <w:sz w:val="28"/>
          <w:szCs w:val="28"/>
          <w:lang w:val="vi-VN"/>
        </w:rPr>
      </w:pPr>
      <w:r w:rsidRPr="007C4B35">
        <w:rPr>
          <w:sz w:val="28"/>
          <w:szCs w:val="28"/>
          <w:lang w:val="vi-VN"/>
        </w:rPr>
        <w:t xml:space="preserve">- </w:t>
      </w:r>
      <w:r w:rsidR="000158E7" w:rsidRPr="007C4B35">
        <w:rPr>
          <w:sz w:val="28"/>
          <w:szCs w:val="28"/>
          <w:lang w:val="vi-VN"/>
        </w:rPr>
        <w:t xml:space="preserve">Phối hợp với NSMO xây dựng kế hoạch cung cấp điện và vận hành </w:t>
      </w:r>
      <w:r w:rsidR="000158E7" w:rsidRPr="007C4B35">
        <w:rPr>
          <w:sz w:val="28"/>
          <w:szCs w:val="28"/>
        </w:rPr>
        <w:t>hệ thông điện q</w:t>
      </w:r>
      <w:r w:rsidR="000158E7" w:rsidRPr="007C4B35">
        <w:rPr>
          <w:sz w:val="28"/>
          <w:szCs w:val="28"/>
          <w:lang w:val="vi-VN"/>
        </w:rPr>
        <w:t>uốc gia năm 2026 theo chỉ đạo của Bộ Công Thương</w:t>
      </w:r>
      <w:r w:rsidRPr="007C4B35">
        <w:rPr>
          <w:sz w:val="28"/>
          <w:szCs w:val="28"/>
          <w:lang w:val="vi-VN"/>
        </w:rPr>
        <w:t>.</w:t>
      </w:r>
      <w:bookmarkStart w:id="0" w:name="_Hlk191459123"/>
    </w:p>
    <w:bookmarkEnd w:id="0"/>
    <w:p w14:paraId="2E174D3D" w14:textId="35A87526" w:rsidR="000158E7" w:rsidRPr="007C4B35" w:rsidRDefault="000158E7" w:rsidP="000158E7">
      <w:pPr>
        <w:shd w:val="clear" w:color="auto" w:fill="FFFFFF"/>
        <w:tabs>
          <w:tab w:val="clear" w:pos="907"/>
        </w:tabs>
        <w:spacing w:before="0" w:after="80"/>
        <w:ind w:firstLine="567"/>
        <w:rPr>
          <w:sz w:val="28"/>
          <w:szCs w:val="28"/>
          <w:lang w:val="vi-VN"/>
        </w:rPr>
      </w:pPr>
      <w:r w:rsidRPr="007C4B35">
        <w:rPr>
          <w:sz w:val="28"/>
          <w:szCs w:val="28"/>
          <w:lang w:val="vi-VN"/>
        </w:rPr>
        <w:t xml:space="preserve">- </w:t>
      </w:r>
      <w:r w:rsidR="00CE3244" w:rsidRPr="007C4B35">
        <w:rPr>
          <w:sz w:val="28"/>
          <w:szCs w:val="28"/>
        </w:rPr>
        <w:t>T</w:t>
      </w:r>
      <w:r w:rsidRPr="007C4B35">
        <w:rPr>
          <w:sz w:val="28"/>
          <w:szCs w:val="28"/>
          <w:lang w:val="vi-VN"/>
        </w:rPr>
        <w:t xml:space="preserve">ích cực triển khai các nhiệm vụ trọng tâm trong "Kế hoạch phát triển khoa học, công nghệ, đổi mới sáng tạo và chuyển đổi số của Tập đoàn Điện lực Quốc gia </w:t>
      </w:r>
      <w:r w:rsidRPr="007C4B35">
        <w:rPr>
          <w:sz w:val="28"/>
          <w:szCs w:val="28"/>
          <w:lang w:val="vi-VN"/>
        </w:rPr>
        <w:lastRenderedPageBreak/>
        <w:t>Việt Nam", tập trung nghiên cứu ứng dụng công nghệ AI, BigData, tự động hóa cho các hoạt động sản xuất kinh doanh của Tập đoàn.</w:t>
      </w:r>
    </w:p>
    <w:p w14:paraId="69708A9E" w14:textId="42B9CD34" w:rsidR="0050579A" w:rsidRPr="007C4B35" w:rsidRDefault="000158E7" w:rsidP="000158E7">
      <w:pPr>
        <w:shd w:val="clear" w:color="auto" w:fill="FFFFFF"/>
        <w:tabs>
          <w:tab w:val="clear" w:pos="907"/>
        </w:tabs>
        <w:spacing w:before="0" w:after="80"/>
        <w:ind w:firstLine="567"/>
        <w:rPr>
          <w:sz w:val="28"/>
          <w:szCs w:val="28"/>
          <w:lang w:val="vi-VN"/>
        </w:rPr>
      </w:pPr>
      <w:r w:rsidRPr="007C4B35">
        <w:rPr>
          <w:sz w:val="28"/>
          <w:szCs w:val="28"/>
          <w:lang w:val="vi-VN"/>
        </w:rPr>
        <w:t xml:space="preserve">- Tiếp tục phối hợp các đơn vị liên quan triển khai đồng bộ dữ liệu </w:t>
      </w:r>
      <w:r w:rsidR="00547D8A" w:rsidRPr="007C4B35">
        <w:rPr>
          <w:sz w:val="28"/>
          <w:szCs w:val="28"/>
        </w:rPr>
        <w:t>k</w:t>
      </w:r>
      <w:r w:rsidRPr="007C4B35">
        <w:rPr>
          <w:sz w:val="28"/>
          <w:szCs w:val="28"/>
          <w:lang w:val="vi-VN"/>
        </w:rPr>
        <w:t xml:space="preserve">hách hàng và các dữ liệu phục vụ điều hành của Chính phủ về Trung tâm </w:t>
      </w:r>
      <w:r w:rsidR="00547D8A" w:rsidRPr="007C4B35">
        <w:rPr>
          <w:sz w:val="28"/>
          <w:szCs w:val="28"/>
        </w:rPr>
        <w:t>D</w:t>
      </w:r>
      <w:r w:rsidRPr="007C4B35">
        <w:rPr>
          <w:sz w:val="28"/>
          <w:szCs w:val="28"/>
          <w:lang w:val="vi-VN"/>
        </w:rPr>
        <w:t>ữ liệu quốc gia</w:t>
      </w:r>
      <w:r w:rsidR="00547D8A" w:rsidRPr="007C4B35">
        <w:rPr>
          <w:sz w:val="28"/>
          <w:szCs w:val="28"/>
          <w:lang w:val="vi-VN"/>
        </w:rPr>
        <w:t>...</w:t>
      </w:r>
    </w:p>
    <w:p w14:paraId="7E0244B0" w14:textId="77777777" w:rsidR="00474DD2" w:rsidRPr="007C4B35" w:rsidRDefault="00474DD2" w:rsidP="00A57A6C">
      <w:pPr>
        <w:shd w:val="clear" w:color="auto" w:fill="FFFFFF"/>
        <w:tabs>
          <w:tab w:val="clear" w:pos="907"/>
        </w:tabs>
        <w:spacing w:before="0" w:after="80"/>
        <w:ind w:firstLine="567"/>
        <w:rPr>
          <w:sz w:val="28"/>
          <w:szCs w:val="28"/>
          <w:lang w:val="da-DK"/>
        </w:rPr>
      </w:pPr>
    </w:p>
    <w:p w14:paraId="79BE4876" w14:textId="695A6F58" w:rsidR="00A57A6C" w:rsidRPr="007C4B35" w:rsidRDefault="006D04EA" w:rsidP="00A57A6C">
      <w:pPr>
        <w:shd w:val="clear" w:color="auto" w:fill="FFFFFF"/>
        <w:tabs>
          <w:tab w:val="clear" w:pos="907"/>
        </w:tabs>
        <w:spacing w:before="0" w:after="80"/>
        <w:ind w:firstLine="567"/>
        <w:rPr>
          <w:sz w:val="28"/>
          <w:szCs w:val="28"/>
        </w:rPr>
      </w:pPr>
      <w:r w:rsidRPr="007C4B35">
        <w:rPr>
          <w:sz w:val="28"/>
          <w:szCs w:val="28"/>
          <w:lang w:val="da-DK"/>
        </w:rPr>
        <w:t xml:space="preserve">Để </w:t>
      </w:r>
      <w:r w:rsidR="00A57A6C" w:rsidRPr="007C4B35">
        <w:rPr>
          <w:sz w:val="28"/>
          <w:szCs w:val="28"/>
        </w:rPr>
        <w:t>đảm bảo điện cho phát triển kinh tế và đời sống của nhân dân trong mọi tình huống</w:t>
      </w:r>
      <w:r w:rsidRPr="007C4B35">
        <w:rPr>
          <w:sz w:val="28"/>
          <w:szCs w:val="28"/>
          <w:lang w:val="da-DK"/>
        </w:rPr>
        <w:t xml:space="preserve">, </w:t>
      </w:r>
      <w:r w:rsidR="00284E9E" w:rsidRPr="007C4B35">
        <w:rPr>
          <w:sz w:val="28"/>
          <w:szCs w:val="28"/>
        </w:rPr>
        <w:t xml:space="preserve">EVN rất mong </w:t>
      </w:r>
      <w:r w:rsidR="00284E9E" w:rsidRPr="007C4B35">
        <w:rPr>
          <w:sz w:val="28"/>
          <w:szCs w:val="28"/>
          <w:lang w:val="vi-VN"/>
        </w:rPr>
        <w:t xml:space="preserve">tiếp tục </w:t>
      </w:r>
      <w:r w:rsidR="00284E9E" w:rsidRPr="007C4B35">
        <w:rPr>
          <w:sz w:val="28"/>
          <w:szCs w:val="28"/>
        </w:rPr>
        <w:t>nhận được sự chia sẻ và hành động tích cực phối hợp của người dân và các khách hàng sử dụng điện thông qua việc triệt để sử dụng điện tiết kiệm, nhất là vào các giờ cao điểm trưa</w:t>
      </w:r>
      <w:r w:rsidR="00B35AE8" w:rsidRPr="007C4B35">
        <w:rPr>
          <w:sz w:val="28"/>
          <w:szCs w:val="28"/>
        </w:rPr>
        <w:t xml:space="preserve"> (13h đến 15h00)</w:t>
      </w:r>
      <w:r w:rsidR="00284E9E" w:rsidRPr="007C4B35">
        <w:rPr>
          <w:sz w:val="28"/>
          <w:szCs w:val="28"/>
        </w:rPr>
        <w:t xml:space="preserve"> và tối</w:t>
      </w:r>
      <w:r w:rsidR="00B35AE8" w:rsidRPr="007C4B35">
        <w:rPr>
          <w:sz w:val="28"/>
          <w:szCs w:val="28"/>
        </w:rPr>
        <w:t xml:space="preserve"> (21h00 đến 23h00)</w:t>
      </w:r>
      <w:r w:rsidR="00284E9E" w:rsidRPr="007C4B35">
        <w:rPr>
          <w:sz w:val="28"/>
          <w:szCs w:val="28"/>
        </w:rPr>
        <w:t>. Trong đó, đặc biệt chú ý sử dụng hợp lý điều hoà nhiệt độ, chi bật điều hòa khi thực sự c</w:t>
      </w:r>
      <w:r w:rsidR="00A36E81" w:rsidRPr="007C4B35">
        <w:rPr>
          <w:sz w:val="28"/>
          <w:szCs w:val="28"/>
        </w:rPr>
        <w:t xml:space="preserve">ần thiết, đặt nhiệt độ ở mức </w:t>
      </w:r>
      <w:r w:rsidR="00284E9E" w:rsidRPr="007C4B35">
        <w:rPr>
          <w:sz w:val="28"/>
          <w:szCs w:val="28"/>
        </w:rPr>
        <w:t>27</w:t>
      </w:r>
      <w:r w:rsidR="00284E9E" w:rsidRPr="007C4B35">
        <w:rPr>
          <w:sz w:val="28"/>
          <w:szCs w:val="28"/>
          <w:vertAlign w:val="superscript"/>
        </w:rPr>
        <w:t>0</w:t>
      </w:r>
      <w:r w:rsidR="00284E9E" w:rsidRPr="007C4B35">
        <w:rPr>
          <w:sz w:val="28"/>
          <w:szCs w:val="28"/>
        </w:rPr>
        <w:t>C trở lên; đồng thời chú ý không sử dụng đồng thời nhiều thiết bị điện có công suất lớn trong giờ cao điểm.</w:t>
      </w:r>
      <w:r w:rsidR="00A57A6C" w:rsidRPr="007C4B35">
        <w:rPr>
          <w:sz w:val="28"/>
          <w:szCs w:val="28"/>
        </w:rPr>
        <w:t xml:space="preserve"> Việc triệt để sử dụng điện tiết kiệm điện cũng giảm thiểu nguy cơ sự cố về điện và hạn chế tình trạng hóa đơn tiền điện tăng cao./.</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8309F5">
        <w:rPr>
          <w:b/>
          <w:szCs w:val="24"/>
          <w:u w:val="single"/>
          <w:lang w:val="pt-BR"/>
        </w:rPr>
        <w:t>THÔNG TIN LIÊN HỆ:</w:t>
      </w:r>
    </w:p>
    <w:p w14:paraId="18955C20" w14:textId="4B0A0D25" w:rsidR="00205B9A" w:rsidRPr="008309F5" w:rsidRDefault="00205B9A" w:rsidP="00205B9A">
      <w:pPr>
        <w:pStyle w:val="Header"/>
        <w:tabs>
          <w:tab w:val="clear" w:pos="4320"/>
          <w:tab w:val="clear" w:pos="8640"/>
          <w:tab w:val="num" w:pos="1440"/>
        </w:tabs>
        <w:spacing w:before="0"/>
        <w:ind w:left="567"/>
        <w:rPr>
          <w:lang w:val="pt-BR"/>
        </w:rPr>
      </w:pPr>
      <w:r w:rsidRPr="008309F5">
        <w:rPr>
          <w:lang w:val="pt-BR"/>
        </w:rPr>
        <w:t xml:space="preserve">Ban Truyền thông </w:t>
      </w:r>
      <w:r w:rsidR="00521713" w:rsidRPr="008309F5">
        <w:rPr>
          <w:lang w:val="pt-BR"/>
        </w:rPr>
        <w:t>và Văn hóa Doanh nghiệp</w:t>
      </w:r>
      <w:r w:rsidRPr="008309F5">
        <w:rPr>
          <w:lang w:val="pt-BR"/>
        </w:rPr>
        <w:t>- Tập đoàn Điện lực Việt Nam;</w:t>
      </w:r>
    </w:p>
    <w:p w14:paraId="34FBF25F" w14:textId="04E81A6B" w:rsidR="00205B9A" w:rsidRPr="008309F5" w:rsidRDefault="00205B9A" w:rsidP="00205B9A">
      <w:pPr>
        <w:pStyle w:val="Header"/>
        <w:tabs>
          <w:tab w:val="clear" w:pos="4320"/>
          <w:tab w:val="clear" w:pos="8640"/>
          <w:tab w:val="num" w:pos="1440"/>
        </w:tabs>
        <w:spacing w:before="0"/>
        <w:ind w:left="567"/>
        <w:rPr>
          <w:lang w:val="pt-BR"/>
        </w:rPr>
      </w:pPr>
      <w:r w:rsidRPr="008309F5">
        <w:rPr>
          <w:lang w:val="pt-BR"/>
        </w:rPr>
        <w:t xml:space="preserve">Địa chỉ: Số 11 phố Cửa Bắc, phường Ba Đình </w:t>
      </w:r>
      <w:r w:rsidR="00595E32" w:rsidRPr="008309F5">
        <w:rPr>
          <w:lang w:val="pt-BR"/>
        </w:rPr>
        <w:t>-</w:t>
      </w:r>
      <w:r w:rsidRPr="008309F5">
        <w:rPr>
          <w:lang w:val="pt-BR"/>
        </w:rPr>
        <w:t xml:space="preserve"> </w:t>
      </w:r>
      <w:r w:rsidR="00595E32" w:rsidRPr="008309F5">
        <w:rPr>
          <w:lang w:val="pt-BR"/>
        </w:rPr>
        <w:t xml:space="preserve">TP. </w:t>
      </w:r>
      <w:r w:rsidRPr="008309F5">
        <w:rPr>
          <w:lang w:val="pt-BR"/>
        </w:rPr>
        <w:t>Hà Nội;</w:t>
      </w:r>
    </w:p>
    <w:p w14:paraId="408DE993" w14:textId="77777777" w:rsidR="00205B9A" w:rsidRPr="008309F5" w:rsidRDefault="00205B9A" w:rsidP="00205B9A">
      <w:pPr>
        <w:pStyle w:val="Header"/>
        <w:tabs>
          <w:tab w:val="clear" w:pos="4320"/>
          <w:tab w:val="clear" w:pos="8640"/>
          <w:tab w:val="num" w:pos="1440"/>
        </w:tabs>
        <w:spacing w:before="0"/>
        <w:ind w:left="567"/>
        <w:rPr>
          <w:lang w:val="pt-BR"/>
        </w:rPr>
      </w:pPr>
      <w:r w:rsidRPr="008309F5">
        <w:rPr>
          <w:lang w:val="pt-BR"/>
        </w:rPr>
        <w:t xml:space="preserve">Email: </w:t>
      </w:r>
      <w:hyperlink r:id="rId9" w:history="1">
        <w:r w:rsidRPr="008309F5">
          <w:rPr>
            <w:rStyle w:val="Hyperlink"/>
            <w:lang w:val="pt-BR"/>
          </w:rPr>
          <w:t>bantt@evn.com.vn</w:t>
        </w:r>
      </w:hyperlink>
      <w:r w:rsidRPr="008309F5">
        <w:rPr>
          <w:lang w:val="pt-BR"/>
        </w:rPr>
        <w:t xml:space="preserve"> </w:t>
      </w:r>
      <w:r w:rsidRPr="008309F5">
        <w:rPr>
          <w:lang w:val="pt-BR"/>
        </w:rPr>
        <w:tab/>
        <w:t xml:space="preserve">Điện thoại: 024.66946405/66946413; </w:t>
      </w:r>
      <w:r w:rsidRPr="008309F5">
        <w:rPr>
          <w:lang w:val="pt-BR"/>
        </w:rPr>
        <w:tab/>
      </w:r>
    </w:p>
    <w:p w14:paraId="1F4675AF" w14:textId="639599A6" w:rsidR="00205B9A" w:rsidRPr="008309F5" w:rsidRDefault="00205B9A" w:rsidP="00205B9A">
      <w:pPr>
        <w:pStyle w:val="Header"/>
        <w:tabs>
          <w:tab w:val="clear" w:pos="4320"/>
          <w:tab w:val="clear" w:pos="8640"/>
          <w:tab w:val="num" w:pos="1440"/>
        </w:tabs>
        <w:spacing w:before="0"/>
        <w:ind w:left="567"/>
        <w:rPr>
          <w:lang w:val="pt-BR"/>
        </w:rPr>
      </w:pPr>
      <w:r w:rsidRPr="008309F5">
        <w:rPr>
          <w:lang w:val="pt-BR"/>
        </w:rPr>
        <w:t xml:space="preserve">Website: </w:t>
      </w:r>
      <w:hyperlink r:id="rId10" w:history="1">
        <w:r w:rsidRPr="008309F5">
          <w:rPr>
            <w:rStyle w:val="Hyperlink"/>
            <w:lang w:val="pt-BR"/>
          </w:rPr>
          <w:t>www.evn.com.vn</w:t>
        </w:r>
      </w:hyperlink>
    </w:p>
    <w:p w14:paraId="6D1D86C6" w14:textId="77777777" w:rsidR="00205B9A" w:rsidRPr="008309F5" w:rsidRDefault="00205B9A" w:rsidP="00205B9A">
      <w:pPr>
        <w:pStyle w:val="NormalWeb"/>
        <w:shd w:val="clear" w:color="auto" w:fill="FFFFFF"/>
        <w:spacing w:before="0" w:beforeAutospacing="0" w:after="0" w:afterAutospacing="0"/>
        <w:ind w:left="567"/>
        <w:jc w:val="both"/>
        <w:rPr>
          <w:sz w:val="26"/>
          <w:szCs w:val="26"/>
          <w:u w:val="single"/>
        </w:rPr>
      </w:pPr>
      <w:r w:rsidRPr="008309F5">
        <w:rPr>
          <w:sz w:val="26"/>
          <w:szCs w:val="26"/>
          <w:lang w:val="pt-BR"/>
        </w:rPr>
        <w:t>Fanpage:</w:t>
      </w:r>
      <w:r w:rsidRPr="008309F5">
        <w:rPr>
          <w:sz w:val="26"/>
          <w:szCs w:val="26"/>
        </w:rPr>
        <w:t xml:space="preserve"> </w:t>
      </w:r>
      <w:hyperlink r:id="rId11" w:history="1">
        <w:r w:rsidRPr="008309F5">
          <w:rPr>
            <w:rStyle w:val="Hyperlink"/>
            <w:sz w:val="26"/>
            <w:szCs w:val="26"/>
            <w:lang w:val="pt-BR"/>
          </w:rPr>
          <w:t>www.facebook.com/evndienlucvietnam</w:t>
        </w:r>
      </w:hyperlink>
    </w:p>
    <w:p w14:paraId="20C84FB8" w14:textId="0BFEC346" w:rsidR="00205B9A" w:rsidRPr="008309F5" w:rsidRDefault="00205B9A" w:rsidP="00205B9A">
      <w:pPr>
        <w:pStyle w:val="Header"/>
        <w:tabs>
          <w:tab w:val="clear" w:pos="4320"/>
          <w:tab w:val="clear" w:pos="8640"/>
          <w:tab w:val="num" w:pos="1440"/>
        </w:tabs>
        <w:spacing w:before="0"/>
        <w:ind w:left="567"/>
        <w:rPr>
          <w:lang w:val="pt-BR"/>
        </w:rPr>
      </w:pPr>
      <w:r w:rsidRPr="008309F5">
        <w:rPr>
          <w:lang w:val="pt-BR"/>
        </w:rPr>
        <w:t>Youtube: https://www.youtube.com/c/ĐIỆNLỰCVIỆTNAM_EVNnews</w:t>
      </w:r>
      <w:r w:rsidR="004B597B">
        <w:rPr>
          <w:lang w:val="pt-BR"/>
        </w:rPr>
        <w:t xml:space="preserve"> </w:t>
      </w:r>
      <w:r w:rsidRPr="008309F5">
        <w:rPr>
          <w:lang w:val="pt-BR"/>
        </w:rPr>
        <w:t xml:space="preserve"> </w:t>
      </w:r>
    </w:p>
    <w:p w14:paraId="19BB0F50" w14:textId="47960A27" w:rsidR="00507913" w:rsidRPr="005D0347" w:rsidRDefault="00205B9A" w:rsidP="00205B9A">
      <w:pPr>
        <w:pStyle w:val="Header"/>
        <w:tabs>
          <w:tab w:val="clear" w:pos="4320"/>
          <w:tab w:val="clear" w:pos="8640"/>
          <w:tab w:val="num" w:pos="1440"/>
        </w:tabs>
        <w:spacing w:before="0"/>
        <w:ind w:left="567"/>
      </w:pPr>
      <w:r w:rsidRPr="008309F5">
        <w:rPr>
          <w:lang w:val="pt-BR"/>
        </w:rPr>
        <w:t xml:space="preserve">Kênh Tiktok: </w:t>
      </w:r>
      <w:hyperlink r:id="rId12" w:history="1">
        <w:r w:rsidRPr="008309F5">
          <w:rPr>
            <w:lang w:val="pt-BR"/>
          </w:rPr>
          <w:t>https://www.tiktok.com/@dienlucvn</w:t>
        </w:r>
      </w:hyperlink>
      <w:r w:rsidR="004B597B">
        <w:t xml:space="preserve"> </w:t>
      </w:r>
    </w:p>
    <w:sectPr w:rsidR="00507913" w:rsidRPr="005D0347" w:rsidSect="00DD44CC">
      <w:footerReference w:type="default" r:id="rId13"/>
      <w:pgSz w:w="11907" w:h="16840" w:code="9"/>
      <w:pgMar w:top="1134" w:right="1134" w:bottom="426" w:left="1418" w:header="680" w:footer="412"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FFFC0" w14:textId="77777777" w:rsidR="009F6E34" w:rsidRDefault="009F6E34">
      <w:r>
        <w:separator/>
      </w:r>
    </w:p>
  </w:endnote>
  <w:endnote w:type="continuationSeparator" w:id="0">
    <w:p w14:paraId="50F4A465" w14:textId="77777777" w:rsidR="009F6E34" w:rsidRDefault="009F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3" w:csb1="00000000"/>
  </w:font>
  <w:font w:name="VNTimeH">
    <w:altName w:val="Calibri"/>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F3F4" w14:textId="659D2B9D" w:rsidR="00EC722F" w:rsidRDefault="00EC722F">
    <w:pPr>
      <w:pStyle w:val="Footer"/>
      <w:jc w:val="right"/>
    </w:pPr>
    <w:r>
      <w:fldChar w:fldCharType="begin"/>
    </w:r>
    <w:r>
      <w:instrText xml:space="preserve"> PAGE   \* MERGEFORMAT </w:instrText>
    </w:r>
    <w:r>
      <w:fldChar w:fldCharType="separate"/>
    </w:r>
    <w:r w:rsidR="002F16D3">
      <w:rPr>
        <w:noProof/>
      </w:rPr>
      <w:t>4</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BE6D3" w14:textId="77777777" w:rsidR="009F6E34" w:rsidRDefault="009F6E34">
      <w:r>
        <w:separator/>
      </w:r>
    </w:p>
  </w:footnote>
  <w:footnote w:type="continuationSeparator" w:id="0">
    <w:p w14:paraId="4327BAF0" w14:textId="77777777" w:rsidR="009F6E34" w:rsidRDefault="009F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F19DC"/>
    <w:multiLevelType w:val="hybridMultilevel"/>
    <w:tmpl w:val="A626860C"/>
    <w:lvl w:ilvl="0" w:tplc="E2F0CB0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7"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8"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5"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8"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7DD76B2A"/>
    <w:multiLevelType w:val="hybridMultilevel"/>
    <w:tmpl w:val="7AC8B3EE"/>
    <w:lvl w:ilvl="0" w:tplc="466C1CF4">
      <w:start w:val="1"/>
      <w:numFmt w:val="decimal"/>
      <w:lvlText w:val="%1."/>
      <w:lvlJc w:val="left"/>
      <w:pPr>
        <w:ind w:left="927" w:hanging="360"/>
      </w:pPr>
      <w:rPr>
        <w:rFonts w:hint="default"/>
        <w:i/>
        <w:color w:val="auto"/>
        <w:sz w:val="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481236969">
    <w:abstractNumId w:val="16"/>
  </w:num>
  <w:num w:numId="2" w16cid:durableId="1924872736">
    <w:abstractNumId w:val="27"/>
  </w:num>
  <w:num w:numId="3" w16cid:durableId="1553153370">
    <w:abstractNumId w:val="31"/>
  </w:num>
  <w:num w:numId="4" w16cid:durableId="1209534619">
    <w:abstractNumId w:val="24"/>
  </w:num>
  <w:num w:numId="5" w16cid:durableId="960378164">
    <w:abstractNumId w:val="5"/>
  </w:num>
  <w:num w:numId="6" w16cid:durableId="797407787">
    <w:abstractNumId w:val="11"/>
  </w:num>
  <w:num w:numId="7" w16cid:durableId="1819421716">
    <w:abstractNumId w:val="3"/>
  </w:num>
  <w:num w:numId="8" w16cid:durableId="1905410236">
    <w:abstractNumId w:val="2"/>
  </w:num>
  <w:num w:numId="9" w16cid:durableId="2006518921">
    <w:abstractNumId w:val="1"/>
  </w:num>
  <w:num w:numId="10" w16cid:durableId="1862086217">
    <w:abstractNumId w:val="7"/>
  </w:num>
  <w:num w:numId="11" w16cid:durableId="2036879566">
    <w:abstractNumId w:val="20"/>
  </w:num>
  <w:num w:numId="12" w16cid:durableId="220605873">
    <w:abstractNumId w:val="12"/>
  </w:num>
  <w:num w:numId="13" w16cid:durableId="1784687307">
    <w:abstractNumId w:val="23"/>
  </w:num>
  <w:num w:numId="14" w16cid:durableId="1891257694">
    <w:abstractNumId w:val="18"/>
  </w:num>
  <w:num w:numId="15" w16cid:durableId="701906883">
    <w:abstractNumId w:val="17"/>
  </w:num>
  <w:num w:numId="16" w16cid:durableId="1095590430">
    <w:abstractNumId w:val="0"/>
  </w:num>
  <w:num w:numId="17" w16cid:durableId="38870716">
    <w:abstractNumId w:val="5"/>
  </w:num>
  <w:num w:numId="18" w16cid:durableId="1244873544">
    <w:abstractNumId w:val="5"/>
  </w:num>
  <w:num w:numId="19" w16cid:durableId="1904832117">
    <w:abstractNumId w:val="5"/>
  </w:num>
  <w:num w:numId="20" w16cid:durableId="769200850">
    <w:abstractNumId w:val="5"/>
  </w:num>
  <w:num w:numId="21" w16cid:durableId="952783815">
    <w:abstractNumId w:val="5"/>
  </w:num>
  <w:num w:numId="22" w16cid:durableId="34744424">
    <w:abstractNumId w:val="5"/>
  </w:num>
  <w:num w:numId="23" w16cid:durableId="1064646845">
    <w:abstractNumId w:val="5"/>
  </w:num>
  <w:num w:numId="24" w16cid:durableId="1697272084">
    <w:abstractNumId w:val="5"/>
  </w:num>
  <w:num w:numId="25" w16cid:durableId="79646628">
    <w:abstractNumId w:val="5"/>
  </w:num>
  <w:num w:numId="26" w16cid:durableId="1825848508">
    <w:abstractNumId w:val="10"/>
  </w:num>
  <w:num w:numId="27" w16cid:durableId="400912161">
    <w:abstractNumId w:val="19"/>
  </w:num>
  <w:num w:numId="28" w16cid:durableId="602542741">
    <w:abstractNumId w:val="21"/>
  </w:num>
  <w:num w:numId="29" w16cid:durableId="269050497">
    <w:abstractNumId w:val="9"/>
  </w:num>
  <w:num w:numId="30" w16cid:durableId="1097170803">
    <w:abstractNumId w:val="25"/>
  </w:num>
  <w:num w:numId="31" w16cid:durableId="1489318875">
    <w:abstractNumId w:val="4"/>
  </w:num>
  <w:num w:numId="32" w16cid:durableId="788623103">
    <w:abstractNumId w:val="6"/>
  </w:num>
  <w:num w:numId="33" w16cid:durableId="863709954">
    <w:abstractNumId w:val="14"/>
  </w:num>
  <w:num w:numId="34" w16cid:durableId="1486241520">
    <w:abstractNumId w:val="26"/>
  </w:num>
  <w:num w:numId="35" w16cid:durableId="1691566626">
    <w:abstractNumId w:val="22"/>
  </w:num>
  <w:num w:numId="36" w16cid:durableId="1066953644">
    <w:abstractNumId w:val="28"/>
  </w:num>
  <w:num w:numId="37" w16cid:durableId="1050768078">
    <w:abstractNumId w:val="8"/>
  </w:num>
  <w:num w:numId="38" w16cid:durableId="208153439">
    <w:abstractNumId w:val="30"/>
  </w:num>
  <w:num w:numId="39" w16cid:durableId="748574429">
    <w:abstractNumId w:val="13"/>
  </w:num>
  <w:num w:numId="40" w16cid:durableId="403725034">
    <w:abstractNumId w:val="15"/>
  </w:num>
  <w:num w:numId="41" w16cid:durableId="4692562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8E7"/>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53"/>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8D"/>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6CF"/>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D4"/>
    <w:rsid w:val="000621FE"/>
    <w:rsid w:val="000623D4"/>
    <w:rsid w:val="00062445"/>
    <w:rsid w:val="0006256A"/>
    <w:rsid w:val="0006310A"/>
    <w:rsid w:val="0006353C"/>
    <w:rsid w:val="00063659"/>
    <w:rsid w:val="00063818"/>
    <w:rsid w:val="000638FC"/>
    <w:rsid w:val="00063B23"/>
    <w:rsid w:val="00063D85"/>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1F7D"/>
    <w:rsid w:val="00082274"/>
    <w:rsid w:val="00082298"/>
    <w:rsid w:val="00082339"/>
    <w:rsid w:val="00082806"/>
    <w:rsid w:val="00082C1D"/>
    <w:rsid w:val="00082FCF"/>
    <w:rsid w:val="000831DA"/>
    <w:rsid w:val="0008338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06"/>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3F"/>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2C8"/>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26"/>
    <w:rsid w:val="001034F5"/>
    <w:rsid w:val="001036A7"/>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97F"/>
    <w:rsid w:val="00116A05"/>
    <w:rsid w:val="00116BA1"/>
    <w:rsid w:val="00116F32"/>
    <w:rsid w:val="001172AC"/>
    <w:rsid w:val="00117AE9"/>
    <w:rsid w:val="00117C4D"/>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C23"/>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9C"/>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31"/>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580"/>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C99"/>
    <w:rsid w:val="001A6D3A"/>
    <w:rsid w:val="001A6EA0"/>
    <w:rsid w:val="001A6EB2"/>
    <w:rsid w:val="001A7035"/>
    <w:rsid w:val="001A73E3"/>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37A"/>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BA4"/>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C0A"/>
    <w:rsid w:val="001D5DDB"/>
    <w:rsid w:val="001D5E2A"/>
    <w:rsid w:val="001D5FD7"/>
    <w:rsid w:val="001D6258"/>
    <w:rsid w:val="001D643C"/>
    <w:rsid w:val="001D65E2"/>
    <w:rsid w:val="001D66B2"/>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B4C"/>
    <w:rsid w:val="001E7D3C"/>
    <w:rsid w:val="001E7DB3"/>
    <w:rsid w:val="001F03D7"/>
    <w:rsid w:val="001F042B"/>
    <w:rsid w:val="001F0607"/>
    <w:rsid w:val="001F0672"/>
    <w:rsid w:val="001F08F1"/>
    <w:rsid w:val="001F0E32"/>
    <w:rsid w:val="001F0E3C"/>
    <w:rsid w:val="001F0E55"/>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73"/>
    <w:rsid w:val="002040B9"/>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0D"/>
    <w:rsid w:val="0021237C"/>
    <w:rsid w:val="00212528"/>
    <w:rsid w:val="00212554"/>
    <w:rsid w:val="002125D8"/>
    <w:rsid w:val="00212649"/>
    <w:rsid w:val="00212C71"/>
    <w:rsid w:val="00212CAD"/>
    <w:rsid w:val="00213221"/>
    <w:rsid w:val="00213265"/>
    <w:rsid w:val="002133A4"/>
    <w:rsid w:val="00213492"/>
    <w:rsid w:val="0021355D"/>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F0"/>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1D58"/>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7D5"/>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55"/>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2C3"/>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962"/>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125"/>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36A"/>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6D3"/>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30"/>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0E45"/>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AE7"/>
    <w:rsid w:val="00361CB4"/>
    <w:rsid w:val="00361CD0"/>
    <w:rsid w:val="00362009"/>
    <w:rsid w:val="00362295"/>
    <w:rsid w:val="00362346"/>
    <w:rsid w:val="003623EF"/>
    <w:rsid w:val="00362437"/>
    <w:rsid w:val="00362455"/>
    <w:rsid w:val="0036252E"/>
    <w:rsid w:val="0036265F"/>
    <w:rsid w:val="00362691"/>
    <w:rsid w:val="003628AB"/>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43"/>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A7FE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CE7"/>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380"/>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33B"/>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85C"/>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156"/>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54"/>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55D"/>
    <w:rsid w:val="00466742"/>
    <w:rsid w:val="004667B4"/>
    <w:rsid w:val="00466877"/>
    <w:rsid w:val="00466890"/>
    <w:rsid w:val="00466A40"/>
    <w:rsid w:val="00466A53"/>
    <w:rsid w:val="00466AF8"/>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3E"/>
    <w:rsid w:val="00473EBC"/>
    <w:rsid w:val="00473FCD"/>
    <w:rsid w:val="0047459C"/>
    <w:rsid w:val="0047490E"/>
    <w:rsid w:val="00474A5A"/>
    <w:rsid w:val="00474DD2"/>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6"/>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828"/>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4A"/>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CD4"/>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4E65"/>
    <w:rsid w:val="004A519D"/>
    <w:rsid w:val="004A5322"/>
    <w:rsid w:val="004A54DD"/>
    <w:rsid w:val="004A5546"/>
    <w:rsid w:val="004A555F"/>
    <w:rsid w:val="004A5ED4"/>
    <w:rsid w:val="004A5FCC"/>
    <w:rsid w:val="004A6384"/>
    <w:rsid w:val="004A6550"/>
    <w:rsid w:val="004A65C8"/>
    <w:rsid w:val="004A684C"/>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A7EF2"/>
    <w:rsid w:val="004B000B"/>
    <w:rsid w:val="004B001C"/>
    <w:rsid w:val="004B0335"/>
    <w:rsid w:val="004B0400"/>
    <w:rsid w:val="004B04AD"/>
    <w:rsid w:val="004B05C7"/>
    <w:rsid w:val="004B06D9"/>
    <w:rsid w:val="004B1012"/>
    <w:rsid w:val="004B113F"/>
    <w:rsid w:val="004B1175"/>
    <w:rsid w:val="004B118D"/>
    <w:rsid w:val="004B1851"/>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95"/>
    <w:rsid w:val="004B4FBD"/>
    <w:rsid w:val="004B51ED"/>
    <w:rsid w:val="004B51F9"/>
    <w:rsid w:val="004B53A4"/>
    <w:rsid w:val="004B544C"/>
    <w:rsid w:val="004B5454"/>
    <w:rsid w:val="004B552A"/>
    <w:rsid w:val="004B57FD"/>
    <w:rsid w:val="004B597B"/>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E93"/>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06"/>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68"/>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A"/>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713"/>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B00"/>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1E"/>
    <w:rsid w:val="005478B2"/>
    <w:rsid w:val="0054796F"/>
    <w:rsid w:val="00547AE7"/>
    <w:rsid w:val="00547BB2"/>
    <w:rsid w:val="00547D8A"/>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1F27"/>
    <w:rsid w:val="00551F66"/>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14A"/>
    <w:rsid w:val="0057635B"/>
    <w:rsid w:val="005767DE"/>
    <w:rsid w:val="00576844"/>
    <w:rsid w:val="00576A42"/>
    <w:rsid w:val="00577143"/>
    <w:rsid w:val="00577806"/>
    <w:rsid w:val="005779B2"/>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58"/>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32"/>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3E"/>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9C8"/>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973"/>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9B9"/>
    <w:rsid w:val="00605BF9"/>
    <w:rsid w:val="00605CA1"/>
    <w:rsid w:val="00605CF1"/>
    <w:rsid w:val="00605F4B"/>
    <w:rsid w:val="00605FD5"/>
    <w:rsid w:val="00606098"/>
    <w:rsid w:val="006062F9"/>
    <w:rsid w:val="0060655F"/>
    <w:rsid w:val="00606579"/>
    <w:rsid w:val="00606853"/>
    <w:rsid w:val="0060695B"/>
    <w:rsid w:val="006069E2"/>
    <w:rsid w:val="00606D5A"/>
    <w:rsid w:val="00606DE8"/>
    <w:rsid w:val="006070B7"/>
    <w:rsid w:val="00607376"/>
    <w:rsid w:val="006074A4"/>
    <w:rsid w:val="00607676"/>
    <w:rsid w:val="006076A3"/>
    <w:rsid w:val="0060772C"/>
    <w:rsid w:val="00607774"/>
    <w:rsid w:val="006078E1"/>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55"/>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BC3"/>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8DF"/>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669"/>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145"/>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78E"/>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4EA"/>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6E8C"/>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A47"/>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1F17"/>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6F"/>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5D5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9D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9A2"/>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473"/>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31A"/>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B35"/>
    <w:rsid w:val="007C4CED"/>
    <w:rsid w:val="007C4F41"/>
    <w:rsid w:val="007C501F"/>
    <w:rsid w:val="007C5239"/>
    <w:rsid w:val="007C524F"/>
    <w:rsid w:val="007C5478"/>
    <w:rsid w:val="007C558C"/>
    <w:rsid w:val="007C58E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6C9"/>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E51"/>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5CF"/>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9F5"/>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6D97"/>
    <w:rsid w:val="00837460"/>
    <w:rsid w:val="00837A87"/>
    <w:rsid w:val="00837BE3"/>
    <w:rsid w:val="00837C54"/>
    <w:rsid w:val="008400AE"/>
    <w:rsid w:val="008402B5"/>
    <w:rsid w:val="008405F4"/>
    <w:rsid w:val="0084090E"/>
    <w:rsid w:val="0084095F"/>
    <w:rsid w:val="00840964"/>
    <w:rsid w:val="008409E5"/>
    <w:rsid w:val="00840A00"/>
    <w:rsid w:val="00840B2A"/>
    <w:rsid w:val="00840BBA"/>
    <w:rsid w:val="00840D24"/>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C9B"/>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95C"/>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06"/>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D19"/>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8DF"/>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8A"/>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9E0"/>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78"/>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6E9"/>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ADA"/>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AB3"/>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CE9"/>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4B"/>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C6"/>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2C9"/>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2E"/>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1E0"/>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DC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6E34"/>
    <w:rsid w:val="009F705F"/>
    <w:rsid w:val="009F7080"/>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303"/>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AA"/>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AA9"/>
    <w:rsid w:val="00A24B61"/>
    <w:rsid w:val="00A24D36"/>
    <w:rsid w:val="00A24FC0"/>
    <w:rsid w:val="00A2505A"/>
    <w:rsid w:val="00A250BC"/>
    <w:rsid w:val="00A25366"/>
    <w:rsid w:val="00A25558"/>
    <w:rsid w:val="00A2559F"/>
    <w:rsid w:val="00A25735"/>
    <w:rsid w:val="00A25EC0"/>
    <w:rsid w:val="00A26429"/>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E81"/>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6C"/>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98E"/>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1F4D"/>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812"/>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636"/>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A86"/>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2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0E"/>
    <w:rsid w:val="00AD614B"/>
    <w:rsid w:val="00AD623E"/>
    <w:rsid w:val="00AD6947"/>
    <w:rsid w:val="00AD6AED"/>
    <w:rsid w:val="00AD6D53"/>
    <w:rsid w:val="00AD7056"/>
    <w:rsid w:val="00AD7356"/>
    <w:rsid w:val="00AD777D"/>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73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680"/>
    <w:rsid w:val="00B14705"/>
    <w:rsid w:val="00B14720"/>
    <w:rsid w:val="00B14D5C"/>
    <w:rsid w:val="00B14EB3"/>
    <w:rsid w:val="00B14F42"/>
    <w:rsid w:val="00B1506F"/>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ECB"/>
    <w:rsid w:val="00B17FDA"/>
    <w:rsid w:val="00B20013"/>
    <w:rsid w:val="00B201A0"/>
    <w:rsid w:val="00B2038B"/>
    <w:rsid w:val="00B206BE"/>
    <w:rsid w:val="00B20881"/>
    <w:rsid w:val="00B208DA"/>
    <w:rsid w:val="00B20C87"/>
    <w:rsid w:val="00B20DB3"/>
    <w:rsid w:val="00B20E4B"/>
    <w:rsid w:val="00B2100B"/>
    <w:rsid w:val="00B21616"/>
    <w:rsid w:val="00B21650"/>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80C"/>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AE8"/>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6C"/>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5D5"/>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3E83"/>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0CD"/>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A0"/>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9F7"/>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5B3"/>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135"/>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6D6"/>
    <w:rsid w:val="00C1283E"/>
    <w:rsid w:val="00C1286C"/>
    <w:rsid w:val="00C12C1D"/>
    <w:rsid w:val="00C12D66"/>
    <w:rsid w:val="00C12D88"/>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E"/>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842"/>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511"/>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1EAF"/>
    <w:rsid w:val="00C52039"/>
    <w:rsid w:val="00C521DD"/>
    <w:rsid w:val="00C52233"/>
    <w:rsid w:val="00C5247E"/>
    <w:rsid w:val="00C524DB"/>
    <w:rsid w:val="00C52610"/>
    <w:rsid w:val="00C52672"/>
    <w:rsid w:val="00C5268D"/>
    <w:rsid w:val="00C52786"/>
    <w:rsid w:val="00C5280D"/>
    <w:rsid w:val="00C52ADC"/>
    <w:rsid w:val="00C52BFF"/>
    <w:rsid w:val="00C52C04"/>
    <w:rsid w:val="00C5348E"/>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71F"/>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AF0"/>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44A"/>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44"/>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8F"/>
    <w:rsid w:val="00CF0CE5"/>
    <w:rsid w:val="00CF0E22"/>
    <w:rsid w:val="00CF0FFF"/>
    <w:rsid w:val="00CF103B"/>
    <w:rsid w:val="00CF10D3"/>
    <w:rsid w:val="00CF110D"/>
    <w:rsid w:val="00CF1182"/>
    <w:rsid w:val="00CF1276"/>
    <w:rsid w:val="00CF1279"/>
    <w:rsid w:val="00CF16D3"/>
    <w:rsid w:val="00CF16F4"/>
    <w:rsid w:val="00CF18E7"/>
    <w:rsid w:val="00CF1940"/>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101"/>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2E1"/>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CA0"/>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6E93"/>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7F0"/>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B27"/>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604"/>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9F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AF6"/>
    <w:rsid w:val="00DD3C7A"/>
    <w:rsid w:val="00DD3C7B"/>
    <w:rsid w:val="00DD3E26"/>
    <w:rsid w:val="00DD40AD"/>
    <w:rsid w:val="00DD41D0"/>
    <w:rsid w:val="00DD435C"/>
    <w:rsid w:val="00DD44C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1A"/>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8E4"/>
    <w:rsid w:val="00DF698F"/>
    <w:rsid w:val="00DF6A90"/>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74"/>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4E0"/>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5FE3"/>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A52"/>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6CA"/>
    <w:rsid w:val="00E63B2C"/>
    <w:rsid w:val="00E63DCC"/>
    <w:rsid w:val="00E6408F"/>
    <w:rsid w:val="00E64329"/>
    <w:rsid w:val="00E64708"/>
    <w:rsid w:val="00E64928"/>
    <w:rsid w:val="00E64BD7"/>
    <w:rsid w:val="00E64EFF"/>
    <w:rsid w:val="00E65277"/>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5F7F"/>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4AA"/>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58C"/>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570"/>
    <w:rsid w:val="00EA7BD0"/>
    <w:rsid w:val="00EA7CF2"/>
    <w:rsid w:val="00EA7CFB"/>
    <w:rsid w:val="00EA7E20"/>
    <w:rsid w:val="00EA7EBB"/>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85C"/>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8FB"/>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C0B"/>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1E"/>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9FA"/>
    <w:rsid w:val="00F26D2E"/>
    <w:rsid w:val="00F26DAB"/>
    <w:rsid w:val="00F26F97"/>
    <w:rsid w:val="00F26FBE"/>
    <w:rsid w:val="00F27224"/>
    <w:rsid w:val="00F2745B"/>
    <w:rsid w:val="00F2747D"/>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0E"/>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56"/>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D59"/>
    <w:rsid w:val="00F55F8D"/>
    <w:rsid w:val="00F56054"/>
    <w:rsid w:val="00F560D3"/>
    <w:rsid w:val="00F562CC"/>
    <w:rsid w:val="00F563D8"/>
    <w:rsid w:val="00F56788"/>
    <w:rsid w:val="00F568AB"/>
    <w:rsid w:val="00F56A30"/>
    <w:rsid w:val="00F56A8A"/>
    <w:rsid w:val="00F56B2B"/>
    <w:rsid w:val="00F56C0A"/>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0FD"/>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D18"/>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DCA"/>
    <w:rsid w:val="00F84E03"/>
    <w:rsid w:val="00F85056"/>
    <w:rsid w:val="00F85066"/>
    <w:rsid w:val="00F852C1"/>
    <w:rsid w:val="00F8569E"/>
    <w:rsid w:val="00F85753"/>
    <w:rsid w:val="00F85891"/>
    <w:rsid w:val="00F858EC"/>
    <w:rsid w:val="00F85982"/>
    <w:rsid w:val="00F85AF7"/>
    <w:rsid w:val="00F85B7B"/>
    <w:rsid w:val="00F85D76"/>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AAF"/>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2F2C"/>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AD7"/>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2E"/>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72B"/>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57504236">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2">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D7F7-A175-4950-A3CF-E7E98E3A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2141</Words>
  <Characters>8038</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10159</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78</cp:revision>
  <cp:lastPrinted>2018-04-03T22:44:00Z</cp:lastPrinted>
  <dcterms:created xsi:type="dcterms:W3CDTF">2025-07-08T03:25:00Z</dcterms:created>
  <dcterms:modified xsi:type="dcterms:W3CDTF">2025-07-09T02:07:00Z</dcterms:modified>
</cp:coreProperties>
</file>