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4" w:type="dxa"/>
        <w:tblInd w:w="-318" w:type="dxa"/>
        <w:tblLayout w:type="fixed"/>
        <w:tblLook w:val="01E0" w:firstRow="1" w:lastRow="1" w:firstColumn="1" w:lastColumn="1" w:noHBand="0" w:noVBand="0"/>
      </w:tblPr>
      <w:tblGrid>
        <w:gridCol w:w="1844"/>
        <w:gridCol w:w="8080"/>
      </w:tblGrid>
      <w:tr w:rsidR="00BD6FC0" w:rsidRPr="0038145D" w14:paraId="1A71C670" w14:textId="77777777" w:rsidTr="003D3C25">
        <w:trPr>
          <w:trHeight w:val="1985"/>
        </w:trPr>
        <w:tc>
          <w:tcPr>
            <w:tcW w:w="1844" w:type="dxa"/>
            <w:shd w:val="clear" w:color="auto" w:fill="auto"/>
            <w:vAlign w:val="center"/>
          </w:tcPr>
          <w:p w14:paraId="4A23C025" w14:textId="77777777" w:rsidR="00BD6FC0" w:rsidRPr="0038145D" w:rsidRDefault="00BD6FC0" w:rsidP="003D3C25">
            <w:pPr>
              <w:jc w:val="center"/>
              <w:rPr>
                <w:b/>
                <w:szCs w:val="28"/>
              </w:rPr>
            </w:pPr>
            <w:r w:rsidRPr="008F0025">
              <w:rPr>
                <w:noProof/>
                <w:szCs w:val="28"/>
                <w:lang w:val="en-US"/>
              </w:rPr>
              <w:drawing>
                <wp:inline distT="0" distB="0" distL="0" distR="0" wp14:anchorId="14ED8DFA" wp14:editId="786C5B0D">
                  <wp:extent cx="695325" cy="952500"/>
                  <wp:effectExtent l="0" t="0" r="0"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Rot="1" noChangeAspect="1" noEditPoints="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952500"/>
                          </a:xfrm>
                          <a:prstGeom prst="rect">
                            <a:avLst/>
                          </a:prstGeom>
                          <a:noFill/>
                          <a:ln>
                            <a:noFill/>
                          </a:ln>
                        </pic:spPr>
                      </pic:pic>
                    </a:graphicData>
                  </a:graphic>
                </wp:inline>
              </w:drawing>
            </w:r>
          </w:p>
        </w:tc>
        <w:tc>
          <w:tcPr>
            <w:tcW w:w="8080" w:type="dxa"/>
            <w:shd w:val="clear" w:color="auto" w:fill="auto"/>
          </w:tcPr>
          <w:p w14:paraId="588F1F96" w14:textId="77777777" w:rsidR="00BD6FC0" w:rsidRPr="00565684" w:rsidRDefault="00BD6FC0" w:rsidP="003D3C25">
            <w:pPr>
              <w:spacing w:after="120"/>
              <w:ind w:left="-23"/>
              <w:jc w:val="center"/>
              <w:rPr>
                <w:rFonts w:ascii="Arial" w:hAnsi="Arial" w:cs="Arial"/>
                <w:b/>
                <w:color w:val="003296"/>
                <w:sz w:val="32"/>
                <w:szCs w:val="32"/>
              </w:rPr>
            </w:pPr>
            <w:r w:rsidRPr="00565684">
              <w:rPr>
                <w:rFonts w:ascii="Arial" w:hAnsi="Arial" w:cs="Arial"/>
                <w:b/>
                <w:color w:val="003296"/>
                <w:sz w:val="32"/>
                <w:szCs w:val="32"/>
              </w:rPr>
              <w:t>TẬP ĐOÀN ĐIỆN LỰC VIỆT NAM</w:t>
            </w:r>
          </w:p>
          <w:p w14:paraId="05BB96A9" w14:textId="77777777" w:rsidR="00BD6FC0" w:rsidRDefault="00BD6FC0" w:rsidP="003D3C25">
            <w:pPr>
              <w:tabs>
                <w:tab w:val="left" w:pos="476"/>
              </w:tabs>
              <w:jc w:val="center"/>
              <w:rPr>
                <w:b/>
                <w:bCs/>
                <w:szCs w:val="28"/>
              </w:rPr>
            </w:pPr>
            <w:r w:rsidRPr="0038145D">
              <w:rPr>
                <w:b/>
                <w:bCs/>
                <w:szCs w:val="28"/>
              </w:rPr>
              <w:t>THÔNG TIN BÁO CHÍ</w:t>
            </w:r>
          </w:p>
          <w:p w14:paraId="088F8AB8" w14:textId="77777777" w:rsidR="00BD6FC0" w:rsidRDefault="00BD6FC0" w:rsidP="003D3C25">
            <w:pPr>
              <w:rPr>
                <w:sz w:val="20"/>
                <w:szCs w:val="20"/>
              </w:rPr>
            </w:pPr>
          </w:p>
          <w:p w14:paraId="05C9669A" w14:textId="0D3BA784" w:rsidR="00BD6FC0" w:rsidRPr="002745E0" w:rsidRDefault="00BD6FC0" w:rsidP="00BD6FC0">
            <w:pPr>
              <w:jc w:val="center"/>
            </w:pPr>
            <w:r w:rsidRPr="00FE753D">
              <w:rPr>
                <w:i/>
                <w:szCs w:val="28"/>
                <w:lang w:val="vi-VN"/>
              </w:rPr>
              <w:t xml:space="preserve">Hà Nội, ngày </w:t>
            </w:r>
            <w:r w:rsidR="00EC48D1">
              <w:rPr>
                <w:i/>
                <w:szCs w:val="28"/>
                <w:lang w:val="vi-VN"/>
              </w:rPr>
              <w:t>30</w:t>
            </w:r>
            <w:r w:rsidRPr="00FE753D">
              <w:rPr>
                <w:i/>
                <w:szCs w:val="28"/>
                <w:lang w:val="vi-VN"/>
              </w:rPr>
              <w:t xml:space="preserve"> tháng </w:t>
            </w:r>
            <w:r w:rsidR="001D7785">
              <w:rPr>
                <w:i/>
                <w:szCs w:val="28"/>
                <w:lang w:val="en-US"/>
              </w:rPr>
              <w:t>10</w:t>
            </w:r>
            <w:r w:rsidRPr="00FE753D">
              <w:rPr>
                <w:i/>
                <w:szCs w:val="28"/>
                <w:lang w:val="vi-VN"/>
              </w:rPr>
              <w:t xml:space="preserve"> năm 2020</w:t>
            </w:r>
          </w:p>
        </w:tc>
      </w:tr>
    </w:tbl>
    <w:p w14:paraId="183E21A7" w14:textId="79B3F306" w:rsidR="0097641A" w:rsidRDefault="0097641A" w:rsidP="003837FE">
      <w:pPr>
        <w:snapToGrid w:val="0"/>
        <w:spacing w:line="240" w:lineRule="auto"/>
        <w:jc w:val="center"/>
        <w:rPr>
          <w:b/>
          <w:szCs w:val="28"/>
        </w:rPr>
      </w:pPr>
    </w:p>
    <w:p w14:paraId="122A99AC" w14:textId="77777777" w:rsidR="00A73D69" w:rsidRDefault="00EC48D1" w:rsidP="00EC48D1">
      <w:pPr>
        <w:snapToGrid w:val="0"/>
        <w:spacing w:line="240" w:lineRule="auto"/>
        <w:jc w:val="center"/>
        <w:rPr>
          <w:b/>
          <w:szCs w:val="28"/>
        </w:rPr>
      </w:pPr>
      <w:r>
        <w:rPr>
          <w:b/>
          <w:szCs w:val="28"/>
        </w:rPr>
        <w:t xml:space="preserve">Tổng Công ty Điện lực miền Nam cử hàng trăm cán bộ công nhân </w:t>
      </w:r>
    </w:p>
    <w:p w14:paraId="36C06D7A" w14:textId="1B15109A" w:rsidR="00EC48D1" w:rsidRPr="00E74E19" w:rsidRDefault="00624D3A" w:rsidP="00EC48D1">
      <w:pPr>
        <w:snapToGrid w:val="0"/>
        <w:spacing w:line="240" w:lineRule="auto"/>
        <w:jc w:val="center"/>
        <w:rPr>
          <w:b/>
          <w:szCs w:val="28"/>
          <w:lang w:val="vi-VN"/>
        </w:rPr>
      </w:pPr>
      <w:r>
        <w:rPr>
          <w:b/>
          <w:szCs w:val="28"/>
        </w:rPr>
        <w:t>cùng phương tiện</w:t>
      </w:r>
      <w:r w:rsidR="00E74E19">
        <w:rPr>
          <w:b/>
          <w:szCs w:val="28"/>
          <w:lang w:val="vi-VN"/>
        </w:rPr>
        <w:t xml:space="preserve">, thiết bị </w:t>
      </w:r>
      <w:r w:rsidR="00EC48D1">
        <w:rPr>
          <w:b/>
          <w:szCs w:val="28"/>
        </w:rPr>
        <w:t xml:space="preserve">để hỗ trợ </w:t>
      </w:r>
      <w:r>
        <w:rPr>
          <w:b/>
          <w:szCs w:val="28"/>
        </w:rPr>
        <w:t>một số</w:t>
      </w:r>
      <w:r w:rsidR="00E74E19">
        <w:rPr>
          <w:b/>
          <w:szCs w:val="28"/>
          <w:lang w:val="vi-VN"/>
        </w:rPr>
        <w:t xml:space="preserve"> đơn vị Điện lực </w:t>
      </w:r>
      <w:r w:rsidR="00EC48D1">
        <w:rPr>
          <w:b/>
          <w:szCs w:val="28"/>
        </w:rPr>
        <w:t xml:space="preserve">miền Trung khắc </w:t>
      </w:r>
      <w:r>
        <w:rPr>
          <w:b/>
          <w:szCs w:val="28"/>
        </w:rPr>
        <w:t xml:space="preserve">phục hậu quả </w:t>
      </w:r>
      <w:r w:rsidR="00E74E19">
        <w:rPr>
          <w:b/>
          <w:szCs w:val="28"/>
        </w:rPr>
        <w:t xml:space="preserve">cơn bão số </w:t>
      </w:r>
      <w:r w:rsidR="00E74E19">
        <w:rPr>
          <w:b/>
          <w:szCs w:val="28"/>
          <w:lang w:val="vi-VN"/>
        </w:rPr>
        <w:t xml:space="preserve">9 </w:t>
      </w:r>
    </w:p>
    <w:p w14:paraId="7E20F962" w14:textId="520C2733" w:rsidR="00EC48D1" w:rsidRDefault="00EC48D1" w:rsidP="00EC48D1">
      <w:pPr>
        <w:snapToGrid w:val="0"/>
        <w:spacing w:line="240" w:lineRule="auto"/>
        <w:jc w:val="center"/>
        <w:rPr>
          <w:b/>
          <w:szCs w:val="28"/>
        </w:rPr>
      </w:pPr>
    </w:p>
    <w:p w14:paraId="3748C072" w14:textId="49614B2F" w:rsidR="00EC48D1" w:rsidRDefault="00EC48D1" w:rsidP="00EC48D1">
      <w:pPr>
        <w:snapToGrid w:val="0"/>
        <w:spacing w:line="240" w:lineRule="auto"/>
        <w:jc w:val="center"/>
        <w:rPr>
          <w:b/>
          <w:szCs w:val="28"/>
        </w:rPr>
      </w:pPr>
    </w:p>
    <w:p w14:paraId="0D8EBBD3" w14:textId="74F48207" w:rsidR="006025D2" w:rsidRPr="006025D2" w:rsidRDefault="0043225F" w:rsidP="0084482D">
      <w:pPr>
        <w:shd w:val="clear" w:color="auto" w:fill="FFFFFF"/>
        <w:spacing w:after="120" w:line="240" w:lineRule="auto"/>
        <w:jc w:val="both"/>
        <w:rPr>
          <w:rFonts w:eastAsia="Times New Roman" w:cs="Times New Roman"/>
          <w:color w:val="050505"/>
          <w:szCs w:val="28"/>
          <w:lang w:val="en-VN"/>
        </w:rPr>
      </w:pPr>
      <w:r w:rsidRPr="0043225F">
        <w:rPr>
          <w:bCs/>
          <w:szCs w:val="28"/>
        </w:rPr>
        <w:tab/>
      </w:r>
      <w:r w:rsidRPr="00CF1BD5">
        <w:rPr>
          <w:rFonts w:cs="Times New Roman"/>
          <w:bCs/>
          <w:szCs w:val="28"/>
        </w:rPr>
        <w:t xml:space="preserve">Với mục tiêu khôi phục cung cấp điện nhanh nhất cho các khách hàng bị ảnh hưởng do cơn bão số </w:t>
      </w:r>
      <w:r w:rsidRPr="00CF1BD5">
        <w:rPr>
          <w:rFonts w:cs="Times New Roman"/>
          <w:bCs/>
          <w:szCs w:val="28"/>
          <w:lang w:val="vi-VN"/>
        </w:rPr>
        <w:t>9</w:t>
      </w:r>
      <w:r w:rsidR="006025D2" w:rsidRPr="00CF1BD5">
        <w:rPr>
          <w:rFonts w:cs="Times New Roman"/>
          <w:bCs/>
          <w:szCs w:val="28"/>
          <w:lang w:val="vi-VN"/>
        </w:rPr>
        <w:t xml:space="preserve">, </w:t>
      </w:r>
      <w:r w:rsidR="00030672" w:rsidRPr="00CF1BD5">
        <w:rPr>
          <w:rFonts w:cs="Times New Roman"/>
          <w:bCs/>
          <w:szCs w:val="28"/>
          <w:lang w:val="vi-VN"/>
        </w:rPr>
        <w:t xml:space="preserve">Tổng Công ty Điện lực miền Nam đã cử gần 100 </w:t>
      </w:r>
      <w:r w:rsidR="001801DD" w:rsidRPr="00CF1BD5">
        <w:rPr>
          <w:rFonts w:cs="Times New Roman"/>
          <w:bCs/>
          <w:szCs w:val="28"/>
          <w:lang w:val="vi-VN"/>
        </w:rPr>
        <w:t xml:space="preserve">cán bộ công nhân từ các Công ty Điện lực Ninh Thuận, Bình Thuận và Lâm Đồng </w:t>
      </w:r>
      <w:r w:rsidR="002D751F" w:rsidRPr="00CF1BD5">
        <w:rPr>
          <w:rFonts w:cs="Times New Roman"/>
          <w:bCs/>
          <w:szCs w:val="28"/>
          <w:lang w:val="vi-VN"/>
        </w:rPr>
        <w:t xml:space="preserve">để hỗ trợ </w:t>
      </w:r>
      <w:r w:rsidR="00030672" w:rsidRPr="00CF1BD5">
        <w:rPr>
          <w:rFonts w:cs="Times New Roman"/>
          <w:bCs/>
          <w:szCs w:val="28"/>
          <w:lang w:val="vi-VN"/>
        </w:rPr>
        <w:t xml:space="preserve"> </w:t>
      </w:r>
      <w:r w:rsidR="002D751F" w:rsidRPr="00CF1BD5">
        <w:rPr>
          <w:rFonts w:eastAsia="Times New Roman" w:cs="Times New Roman"/>
          <w:color w:val="050505"/>
          <w:szCs w:val="28"/>
          <w:lang w:val="en-VN"/>
        </w:rPr>
        <w:t>Tổng công ty Điện lực miền Trung khắc phục các sự cố điện do bão số 9</w:t>
      </w:r>
      <w:r w:rsidR="002D751F" w:rsidRPr="00CF1BD5">
        <w:rPr>
          <w:rFonts w:eastAsia="Times New Roman" w:cs="Times New Roman"/>
          <w:color w:val="050505"/>
          <w:szCs w:val="28"/>
          <w:lang w:val="vi-VN"/>
        </w:rPr>
        <w:t>, đặc biệt là tại các tỉnh bị ảnh hưởng n</w:t>
      </w:r>
      <w:r w:rsidR="0085111A" w:rsidRPr="00CF1BD5">
        <w:rPr>
          <w:rFonts w:eastAsia="Times New Roman" w:cs="Times New Roman"/>
          <w:color w:val="050505"/>
          <w:szCs w:val="28"/>
          <w:lang w:val="vi-VN"/>
        </w:rPr>
        <w:t>ặng nề là Quảng Nam và Quảng Ngãi.</w:t>
      </w:r>
      <w:r w:rsidR="002D751F" w:rsidRPr="00CF1BD5">
        <w:rPr>
          <w:rFonts w:eastAsia="Times New Roman" w:cs="Times New Roman"/>
          <w:color w:val="050505"/>
          <w:szCs w:val="28"/>
          <w:lang w:val="vi-VN"/>
        </w:rPr>
        <w:t xml:space="preserve"> </w:t>
      </w:r>
      <w:r w:rsidR="0085111A" w:rsidRPr="006025D2">
        <w:rPr>
          <w:rFonts w:eastAsia="Times New Roman" w:cs="Times New Roman"/>
          <w:color w:val="050505"/>
          <w:szCs w:val="28"/>
          <w:lang w:val="en-VN"/>
        </w:rPr>
        <w:t>Các đoàn công tác cùng với trang thiết bị, phương tiện thi công, đã khởi hành từ trưa 29/10, dự kiến đến nơi trong đêm và rạng sáng 30/10 để sẵn sàng thực hiện nhiệm vụ.</w:t>
      </w:r>
      <w:r w:rsidR="0085111A" w:rsidRPr="00CF1BD5">
        <w:rPr>
          <w:rFonts w:eastAsia="Times New Roman" w:cs="Times New Roman"/>
          <w:color w:val="050505"/>
          <w:szCs w:val="28"/>
          <w:lang w:val="vi-VN"/>
        </w:rPr>
        <w:t xml:space="preserve"> </w:t>
      </w:r>
      <w:r w:rsidR="006025D2" w:rsidRPr="006025D2">
        <w:rPr>
          <w:rFonts w:eastAsia="Times New Roman" w:cs="Times New Roman"/>
          <w:color w:val="050505"/>
          <w:szCs w:val="28"/>
          <w:lang w:val="en-VN"/>
        </w:rPr>
        <w:t>Sự tiếp ứng</w:t>
      </w:r>
      <w:r w:rsidR="0085111A" w:rsidRPr="00CF1BD5">
        <w:rPr>
          <w:rFonts w:eastAsia="Times New Roman" w:cs="Times New Roman"/>
          <w:color w:val="050505"/>
          <w:szCs w:val="28"/>
          <w:lang w:val="vi-VN"/>
        </w:rPr>
        <w:t>, hỗ trợ</w:t>
      </w:r>
      <w:r w:rsidR="006025D2" w:rsidRPr="006025D2">
        <w:rPr>
          <w:rFonts w:eastAsia="Times New Roman" w:cs="Times New Roman"/>
          <w:color w:val="050505"/>
          <w:szCs w:val="28"/>
          <w:lang w:val="en-VN"/>
        </w:rPr>
        <w:t xml:space="preserve"> kịp thời từ Tổng công ty Điện lực miền Nam thể hiện tinh thần đoàn kết giữa các đơn vị trong toàn Tập đoàn</w:t>
      </w:r>
      <w:r w:rsidR="0085111A" w:rsidRPr="00CF1BD5">
        <w:rPr>
          <w:rFonts w:eastAsia="Times New Roman" w:cs="Times New Roman"/>
          <w:color w:val="050505"/>
          <w:szCs w:val="28"/>
          <w:lang w:val="vi-VN"/>
        </w:rPr>
        <w:t xml:space="preserve"> Điện lực Việt Nam</w:t>
      </w:r>
      <w:r w:rsidR="006025D2" w:rsidRPr="006025D2">
        <w:rPr>
          <w:rFonts w:eastAsia="Times New Roman" w:cs="Times New Roman"/>
          <w:color w:val="050505"/>
          <w:szCs w:val="28"/>
          <w:lang w:val="en-VN"/>
        </w:rPr>
        <w:t xml:space="preserve">, đồng thời </w:t>
      </w:r>
      <w:r w:rsidR="0085111A" w:rsidRPr="00CF1BD5">
        <w:rPr>
          <w:rFonts w:eastAsia="Times New Roman" w:cs="Times New Roman"/>
          <w:color w:val="050505"/>
          <w:szCs w:val="28"/>
          <w:lang w:val="en-VN"/>
        </w:rPr>
        <w:t xml:space="preserve">góp phần khôi phục điện nhanh nhất </w:t>
      </w:r>
      <w:r w:rsidR="005F7199" w:rsidRPr="00CF1BD5">
        <w:rPr>
          <w:rFonts w:eastAsia="Times New Roman" w:cs="Times New Roman"/>
          <w:color w:val="050505"/>
          <w:szCs w:val="28"/>
          <w:lang w:val="en-VN"/>
        </w:rPr>
        <w:t xml:space="preserve">cho bà con nhân dân tại các khu vực bị </w:t>
      </w:r>
      <w:r w:rsidR="00D750AC" w:rsidRPr="00CF1BD5">
        <w:rPr>
          <w:rFonts w:eastAsia="Times New Roman" w:cs="Times New Roman"/>
          <w:color w:val="050505"/>
          <w:szCs w:val="28"/>
          <w:lang w:val="en-VN"/>
        </w:rPr>
        <w:t>ảnh hưởng nặng nề nhất</w:t>
      </w:r>
      <w:r w:rsidR="006025D2" w:rsidRPr="006025D2">
        <w:rPr>
          <w:rFonts w:eastAsia="Times New Roman" w:cs="Times New Roman"/>
          <w:color w:val="050505"/>
          <w:szCs w:val="28"/>
          <w:lang w:val="en-VN"/>
        </w:rPr>
        <w:t>.</w:t>
      </w:r>
      <w:r w:rsidR="00D750AC" w:rsidRPr="00CF1BD5">
        <w:rPr>
          <w:rFonts w:eastAsia="Times New Roman" w:cs="Times New Roman"/>
          <w:color w:val="050505"/>
          <w:szCs w:val="28"/>
          <w:lang w:val="vi-VN"/>
        </w:rPr>
        <w:t xml:space="preserve"> </w:t>
      </w:r>
      <w:r w:rsidR="006025D2" w:rsidRPr="006025D2">
        <w:rPr>
          <w:rFonts w:eastAsia="Times New Roman" w:cs="Times New Roman"/>
          <w:color w:val="050505"/>
          <w:szCs w:val="28"/>
          <w:lang w:val="en-VN"/>
        </w:rPr>
        <w:t xml:space="preserve">Cũng từ sáng </w:t>
      </w:r>
      <w:r w:rsidR="00D750AC" w:rsidRPr="00CF1BD5">
        <w:rPr>
          <w:rFonts w:eastAsia="Times New Roman" w:cs="Times New Roman"/>
          <w:color w:val="050505"/>
          <w:szCs w:val="28"/>
          <w:lang w:val="en-VN"/>
        </w:rPr>
        <w:t xml:space="preserve">ngày </w:t>
      </w:r>
      <w:r w:rsidR="006025D2" w:rsidRPr="006025D2">
        <w:rPr>
          <w:rFonts w:eastAsia="Times New Roman" w:cs="Times New Roman"/>
          <w:color w:val="050505"/>
          <w:szCs w:val="28"/>
          <w:lang w:val="en-VN"/>
        </w:rPr>
        <w:t>29/10, các đội xung kích từ các Công ty Điện lực thành viên của Tổng công ty Điện lực miền Trung bị ảnh hưởng nhẹ hơn, đã tới hỗ trợ tại các tỉnh bị ảnh hưởng</w:t>
      </w:r>
      <w:r w:rsidR="005E466F" w:rsidRPr="00CF1BD5">
        <w:rPr>
          <w:rFonts w:eastAsia="Times New Roman" w:cs="Times New Roman"/>
          <w:color w:val="050505"/>
          <w:szCs w:val="28"/>
          <w:lang w:val="vi-VN"/>
        </w:rPr>
        <w:t xml:space="preserve"> </w:t>
      </w:r>
      <w:r w:rsidR="006025D2" w:rsidRPr="006025D2">
        <w:rPr>
          <w:rFonts w:eastAsia="Times New Roman" w:cs="Times New Roman"/>
          <w:color w:val="050505"/>
          <w:szCs w:val="28"/>
          <w:lang w:val="en-VN"/>
        </w:rPr>
        <w:t>nặng</w:t>
      </w:r>
      <w:r w:rsidR="005E466F" w:rsidRPr="00CF1BD5">
        <w:rPr>
          <w:rFonts w:eastAsia="Times New Roman" w:cs="Times New Roman"/>
          <w:color w:val="050505"/>
          <w:szCs w:val="28"/>
          <w:lang w:val="vi-VN"/>
        </w:rPr>
        <w:t>.</w:t>
      </w:r>
      <w:r w:rsidR="006025D2" w:rsidRPr="006025D2">
        <w:rPr>
          <w:rFonts w:eastAsia="Times New Roman" w:cs="Times New Roman"/>
          <w:color w:val="050505"/>
          <w:szCs w:val="28"/>
          <w:lang w:val="en-VN"/>
        </w:rPr>
        <w:t xml:space="preserve"> </w:t>
      </w:r>
    </w:p>
    <w:p w14:paraId="348E166D" w14:textId="34449854" w:rsidR="0043225F" w:rsidRPr="0043225F" w:rsidRDefault="00BA150C" w:rsidP="0084482D">
      <w:pPr>
        <w:snapToGrid w:val="0"/>
        <w:spacing w:after="120" w:line="240" w:lineRule="auto"/>
        <w:jc w:val="both"/>
        <w:rPr>
          <w:bCs/>
          <w:szCs w:val="28"/>
          <w:lang w:val="vi-VN"/>
        </w:rPr>
      </w:pPr>
      <w:r>
        <w:rPr>
          <w:bCs/>
          <w:szCs w:val="28"/>
          <w:lang w:val="vi-VN"/>
        </w:rPr>
        <w:tab/>
        <w:t xml:space="preserve">Bên cạnh việc chủ động kịp thời hỗ trợ lẫn nhau giữa các đơn vị trong ngành Điện, </w:t>
      </w:r>
      <w:r w:rsidR="00027E85">
        <w:rPr>
          <w:bCs/>
          <w:szCs w:val="28"/>
          <w:lang w:val="vi-VN"/>
        </w:rPr>
        <w:t>các đơn vị của ngành Điện cũng đã tích cực hỗ trợ chính quyền và bà con nhân dân các địa phương khắc phục hậu quả cơn bão trong</w:t>
      </w:r>
      <w:r w:rsidR="00004DF8">
        <w:rPr>
          <w:bCs/>
          <w:szCs w:val="28"/>
          <w:lang w:val="vi-VN"/>
        </w:rPr>
        <w:t xml:space="preserve"> khả năng</w:t>
      </w:r>
      <w:r w:rsidR="00027E85">
        <w:rPr>
          <w:bCs/>
          <w:szCs w:val="28"/>
          <w:lang w:val="vi-VN"/>
        </w:rPr>
        <w:t xml:space="preserve"> điều kiện</w:t>
      </w:r>
      <w:r w:rsidR="00004DF8">
        <w:rPr>
          <w:bCs/>
          <w:szCs w:val="28"/>
          <w:lang w:val="vi-VN"/>
        </w:rPr>
        <w:t xml:space="preserve">. Công ty Thuỷ điện Sông Tranh </w:t>
      </w:r>
      <w:r w:rsidR="005B29AE">
        <w:rPr>
          <w:bCs/>
          <w:szCs w:val="28"/>
          <w:lang w:val="vi-VN"/>
        </w:rPr>
        <w:t xml:space="preserve">đã </w:t>
      </w:r>
      <w:r w:rsidR="00AD0E67">
        <w:rPr>
          <w:bCs/>
          <w:szCs w:val="28"/>
          <w:lang w:val="vi-VN"/>
        </w:rPr>
        <w:t xml:space="preserve">bố trí cano cao tốc </w:t>
      </w:r>
      <w:r w:rsidR="00AD793B">
        <w:rPr>
          <w:bCs/>
          <w:szCs w:val="28"/>
          <w:lang w:val="vi-VN"/>
        </w:rPr>
        <w:t>di chuyển qua lòng hồ thuỷ điện</w:t>
      </w:r>
      <w:r w:rsidR="00E00E9C">
        <w:rPr>
          <w:bCs/>
          <w:szCs w:val="28"/>
          <w:lang w:val="vi-VN"/>
        </w:rPr>
        <w:t>, Công ty Điện lực Quảng Nam kịp thời tăng cường máy phát điện tại hiện trường để</w:t>
      </w:r>
      <w:r w:rsidR="00AD0E67">
        <w:rPr>
          <w:bCs/>
          <w:szCs w:val="28"/>
          <w:lang w:val="vi-VN"/>
        </w:rPr>
        <w:t xml:space="preserve"> phục vụ tìm kiếm những người mất tích tại xã Trà Leng, huyện Nam Trà My, tỉnh Quảng Nam</w:t>
      </w:r>
      <w:r w:rsidR="00AD793B">
        <w:rPr>
          <w:bCs/>
          <w:szCs w:val="28"/>
          <w:lang w:val="vi-VN"/>
        </w:rPr>
        <w:t xml:space="preserve">. Nhiều đơn vị </w:t>
      </w:r>
      <w:r w:rsidR="00F3704C">
        <w:rPr>
          <w:bCs/>
          <w:szCs w:val="28"/>
          <w:lang w:val="vi-VN"/>
        </w:rPr>
        <w:t>khác đã hỗ trợ bà con nhân dân tránh trú khi cơn bão</w:t>
      </w:r>
      <w:r w:rsidR="00A1605F">
        <w:rPr>
          <w:bCs/>
          <w:szCs w:val="28"/>
          <w:lang w:val="vi-VN"/>
        </w:rPr>
        <w:t xml:space="preserve"> đổ bộ</w:t>
      </w:r>
      <w:r w:rsidR="0084482D">
        <w:rPr>
          <w:bCs/>
          <w:szCs w:val="28"/>
          <w:lang w:val="vi-VN"/>
        </w:rPr>
        <w:t>.</w:t>
      </w:r>
    </w:p>
    <w:p w14:paraId="745DCEA7" w14:textId="77777777" w:rsidR="0043225F" w:rsidRPr="0043225F" w:rsidRDefault="0043225F" w:rsidP="0043225F">
      <w:pPr>
        <w:snapToGrid w:val="0"/>
        <w:spacing w:line="240" w:lineRule="auto"/>
        <w:jc w:val="both"/>
        <w:rPr>
          <w:bCs/>
          <w:szCs w:val="28"/>
        </w:rPr>
      </w:pPr>
    </w:p>
    <w:p w14:paraId="2CB8986E" w14:textId="06112B6D" w:rsidR="0097641A" w:rsidRPr="0084482D" w:rsidRDefault="0084482D" w:rsidP="003837FE">
      <w:pPr>
        <w:snapToGrid w:val="0"/>
        <w:spacing w:after="120" w:line="240" w:lineRule="auto"/>
        <w:ind w:firstLine="426"/>
        <w:jc w:val="both"/>
        <w:rPr>
          <w:b/>
          <w:bCs/>
          <w:lang w:val="vi-VN"/>
        </w:rPr>
      </w:pPr>
      <w:r w:rsidRPr="0084482D">
        <w:rPr>
          <w:b/>
          <w:bCs/>
          <w:lang w:val="vi-VN"/>
        </w:rPr>
        <w:t>Thông tin</w:t>
      </w:r>
      <w:r w:rsidR="0097641A" w:rsidRPr="0084482D">
        <w:rPr>
          <w:b/>
          <w:bCs/>
          <w:lang w:val="vi-VN"/>
        </w:rPr>
        <w:t xml:space="preserve"> </w:t>
      </w:r>
      <w:r w:rsidR="003837FE" w:rsidRPr="0084482D">
        <w:rPr>
          <w:rFonts w:cs="Times New Roman"/>
          <w:b/>
          <w:bCs/>
          <w:szCs w:val="28"/>
          <w:lang w:val="en-US"/>
        </w:rPr>
        <w:t>cập nhật đ</w:t>
      </w:r>
      <w:r w:rsidR="003837FE" w:rsidRPr="0084482D">
        <w:rPr>
          <w:rFonts w:cs="Times New Roman"/>
          <w:b/>
          <w:bCs/>
          <w:szCs w:val="28"/>
          <w:lang w:val="vi-VN"/>
        </w:rPr>
        <w:t>ến</w:t>
      </w:r>
      <w:r w:rsidR="003837FE" w:rsidRPr="0084482D">
        <w:rPr>
          <w:rFonts w:cs="Times New Roman"/>
          <w:b/>
          <w:bCs/>
          <w:szCs w:val="28"/>
          <w:lang w:val="en-US"/>
        </w:rPr>
        <w:t xml:space="preserve"> thời điểm</w:t>
      </w:r>
      <w:r w:rsidR="003837FE" w:rsidRPr="0084482D">
        <w:rPr>
          <w:rFonts w:cs="Times New Roman"/>
          <w:b/>
          <w:bCs/>
          <w:szCs w:val="28"/>
          <w:lang w:val="vi-VN"/>
        </w:rPr>
        <w:t xml:space="preserve"> 9h00 ngày </w:t>
      </w:r>
      <w:r w:rsidRPr="0084482D">
        <w:rPr>
          <w:rFonts w:cs="Times New Roman"/>
          <w:b/>
          <w:bCs/>
          <w:szCs w:val="28"/>
          <w:lang w:val="vi-VN"/>
        </w:rPr>
        <w:t>30</w:t>
      </w:r>
      <w:r w:rsidR="003837FE" w:rsidRPr="0084482D">
        <w:rPr>
          <w:rFonts w:cs="Times New Roman"/>
          <w:b/>
          <w:bCs/>
          <w:szCs w:val="28"/>
          <w:lang w:val="vi-VN"/>
        </w:rPr>
        <w:t>/10/2020 khu vực bị ảnh hưởng bão số 9</w:t>
      </w:r>
      <w:r w:rsidR="0097641A" w:rsidRPr="0084482D">
        <w:rPr>
          <w:b/>
          <w:bCs/>
          <w:lang w:val="vi-VN"/>
        </w:rPr>
        <w:t xml:space="preserve"> như sau: </w:t>
      </w:r>
    </w:p>
    <w:p w14:paraId="244D64B8" w14:textId="03F7FF89" w:rsidR="0097641A" w:rsidRDefault="0097641A" w:rsidP="003837FE">
      <w:pPr>
        <w:pStyle w:val="ListParagraph"/>
        <w:numPr>
          <w:ilvl w:val="0"/>
          <w:numId w:val="2"/>
        </w:numPr>
        <w:snapToGrid w:val="0"/>
        <w:spacing w:after="120"/>
        <w:ind w:left="0" w:firstLine="360"/>
        <w:jc w:val="both"/>
        <w:rPr>
          <w:rFonts w:cs="Times New Roman"/>
          <w:szCs w:val="28"/>
          <w:lang w:val="vi-VN"/>
        </w:rPr>
      </w:pPr>
      <w:r w:rsidRPr="00085B86">
        <w:rPr>
          <w:rFonts w:cs="Times New Roman"/>
          <w:szCs w:val="28"/>
          <w:lang w:val="en-US"/>
        </w:rPr>
        <w:t>Vận hành các h</w:t>
      </w:r>
      <w:r w:rsidRPr="00085B86">
        <w:rPr>
          <w:rFonts w:cs="Times New Roman"/>
          <w:szCs w:val="28"/>
          <w:lang w:val="vi-VN"/>
        </w:rPr>
        <w:t xml:space="preserve">ồ thuỷ điện: </w:t>
      </w:r>
      <w:r w:rsidR="003837FE">
        <w:rPr>
          <w:rFonts w:cs="Times New Roman"/>
          <w:szCs w:val="28"/>
          <w:lang w:val="en-US"/>
        </w:rPr>
        <w:t xml:space="preserve">Đến sáng ngày </w:t>
      </w:r>
      <w:r w:rsidR="006E2BBB">
        <w:rPr>
          <w:rFonts w:cs="Times New Roman"/>
          <w:szCs w:val="28"/>
          <w:lang w:val="vi-VN"/>
        </w:rPr>
        <w:t>30</w:t>
      </w:r>
      <w:r w:rsidR="003837FE">
        <w:rPr>
          <w:rFonts w:cs="Times New Roman"/>
          <w:szCs w:val="28"/>
          <w:lang w:val="vi-VN"/>
        </w:rPr>
        <w:t>/10 lưu lượng nước về các hồ thuỷ điện có xu hướng</w:t>
      </w:r>
      <w:r w:rsidR="006E2BBB">
        <w:rPr>
          <w:rFonts w:cs="Times New Roman"/>
          <w:szCs w:val="28"/>
          <w:lang w:val="vi-VN"/>
        </w:rPr>
        <w:t xml:space="preserve"> giảm nhanh</w:t>
      </w:r>
      <w:r w:rsidR="003837FE">
        <w:rPr>
          <w:rFonts w:cs="Times New Roman"/>
          <w:szCs w:val="28"/>
          <w:lang w:val="vi-VN"/>
        </w:rPr>
        <w:t xml:space="preserve">, </w:t>
      </w:r>
      <w:r w:rsidR="006E2BBB">
        <w:rPr>
          <w:rFonts w:cs="Times New Roman"/>
          <w:szCs w:val="28"/>
          <w:lang w:val="vi-VN"/>
        </w:rPr>
        <w:t xml:space="preserve">tuy nhiên </w:t>
      </w:r>
      <w:r w:rsidR="003837FE">
        <w:rPr>
          <w:rFonts w:cs="Times New Roman"/>
          <w:szCs w:val="28"/>
          <w:lang w:val="vi-VN"/>
        </w:rPr>
        <w:t xml:space="preserve">các đơn vị vẫn đang tiếp tục theo dõi sát diễn biến mưa lũ với hoàn lưu cơn bão số 9 được dự báo vẫn gây mưa lớn </w:t>
      </w:r>
      <w:r w:rsidR="006E2BBB">
        <w:rPr>
          <w:rFonts w:cs="Times New Roman"/>
          <w:szCs w:val="28"/>
          <w:lang w:val="vi-VN"/>
        </w:rPr>
        <w:t>ở một số khu vực</w:t>
      </w:r>
      <w:r w:rsidR="003837FE">
        <w:rPr>
          <w:rFonts w:cs="Times New Roman"/>
          <w:szCs w:val="28"/>
          <w:lang w:val="en-US"/>
        </w:rPr>
        <w:t>. Danh sách các hồ đang xả với lưu lượng tương ứng như sau</w:t>
      </w:r>
      <w:r w:rsidR="003837FE">
        <w:rPr>
          <w:rFonts w:cs="Times New Roman"/>
          <w:szCs w:val="28"/>
          <w:lang w:val="vi-VN"/>
        </w:rPr>
        <w:t>:</w:t>
      </w:r>
    </w:p>
    <w:p w14:paraId="663DC9B8" w14:textId="77777777" w:rsidR="003837FE" w:rsidRDefault="003837FE" w:rsidP="003837FE">
      <w:pPr>
        <w:pStyle w:val="ListParagraph"/>
        <w:snapToGrid w:val="0"/>
        <w:spacing w:after="120"/>
        <w:ind w:left="360"/>
        <w:jc w:val="both"/>
        <w:rPr>
          <w:rFonts w:cs="Times New Roman"/>
          <w:szCs w:val="28"/>
          <w:lang w:val="vi-VN"/>
        </w:rPr>
      </w:pPr>
    </w:p>
    <w:tbl>
      <w:tblPr>
        <w:tblStyle w:val="TableGrid"/>
        <w:tblW w:w="9215" w:type="dxa"/>
        <w:tblInd w:w="-5" w:type="dxa"/>
        <w:tblLook w:val="04A0" w:firstRow="1" w:lastRow="0" w:firstColumn="1" w:lastColumn="0" w:noHBand="0" w:noVBand="1"/>
      </w:tblPr>
      <w:tblGrid>
        <w:gridCol w:w="1701"/>
        <w:gridCol w:w="1843"/>
        <w:gridCol w:w="1985"/>
        <w:gridCol w:w="1985"/>
        <w:gridCol w:w="1701"/>
      </w:tblGrid>
      <w:tr w:rsidR="009A70CC" w:rsidRPr="00F51E98" w14:paraId="708A8B31" w14:textId="77777777" w:rsidTr="009A70CC">
        <w:tc>
          <w:tcPr>
            <w:tcW w:w="1701" w:type="dxa"/>
            <w:vAlign w:val="center"/>
          </w:tcPr>
          <w:p w14:paraId="49BB6B05" w14:textId="77777777" w:rsidR="009A70CC" w:rsidRPr="00F51E98" w:rsidRDefault="009A70CC" w:rsidP="009A70CC">
            <w:pPr>
              <w:pStyle w:val="ListParagraph"/>
              <w:snapToGrid w:val="0"/>
              <w:spacing w:after="120"/>
              <w:ind w:left="0"/>
              <w:jc w:val="center"/>
              <w:rPr>
                <w:rFonts w:cs="Times New Roman"/>
                <w:sz w:val="26"/>
                <w:szCs w:val="26"/>
                <w:lang w:val="vi-VN"/>
              </w:rPr>
            </w:pPr>
            <w:r w:rsidRPr="00F51E98">
              <w:rPr>
                <w:rFonts w:cs="Times New Roman"/>
                <w:sz w:val="26"/>
                <w:szCs w:val="26"/>
                <w:lang w:val="vi-VN"/>
              </w:rPr>
              <w:t xml:space="preserve">Tên hồ </w:t>
            </w:r>
            <w:r>
              <w:rPr>
                <w:rFonts w:cs="Times New Roman"/>
                <w:sz w:val="26"/>
                <w:szCs w:val="26"/>
                <w:lang w:val="vi-VN"/>
              </w:rPr>
              <w:t>thuỷ điện</w:t>
            </w:r>
          </w:p>
        </w:tc>
        <w:tc>
          <w:tcPr>
            <w:tcW w:w="1843" w:type="dxa"/>
            <w:vAlign w:val="center"/>
          </w:tcPr>
          <w:p w14:paraId="36058C23" w14:textId="77777777" w:rsidR="009A70CC" w:rsidRDefault="009A70CC" w:rsidP="009A70CC">
            <w:pPr>
              <w:pStyle w:val="ListParagraph"/>
              <w:snapToGrid w:val="0"/>
              <w:spacing w:after="120"/>
              <w:ind w:left="0"/>
              <w:jc w:val="center"/>
              <w:rPr>
                <w:rFonts w:cs="Times New Roman"/>
                <w:sz w:val="26"/>
                <w:szCs w:val="26"/>
                <w:lang w:val="vi-VN"/>
              </w:rPr>
            </w:pPr>
            <w:r w:rsidRPr="00F51E98">
              <w:rPr>
                <w:rFonts w:cs="Times New Roman"/>
                <w:sz w:val="26"/>
                <w:szCs w:val="26"/>
                <w:lang w:val="vi-VN"/>
              </w:rPr>
              <w:t>Lưu lượng nước về</w:t>
            </w:r>
          </w:p>
          <w:p w14:paraId="0DDDF515" w14:textId="77777777" w:rsidR="009A70CC" w:rsidRPr="00F51E98" w:rsidRDefault="009A70CC" w:rsidP="009A70CC">
            <w:pPr>
              <w:pStyle w:val="ListParagraph"/>
              <w:snapToGrid w:val="0"/>
              <w:spacing w:after="120"/>
              <w:ind w:left="0"/>
              <w:jc w:val="center"/>
              <w:rPr>
                <w:rFonts w:cs="Times New Roman"/>
                <w:sz w:val="26"/>
                <w:szCs w:val="26"/>
                <w:lang w:val="vi-VN"/>
              </w:rPr>
            </w:pPr>
            <w:r>
              <w:rPr>
                <w:rFonts w:cs="Times New Roman"/>
                <w:sz w:val="26"/>
                <w:szCs w:val="26"/>
                <w:lang w:val="vi-VN"/>
              </w:rPr>
              <w:t>(m3/s)</w:t>
            </w:r>
          </w:p>
        </w:tc>
        <w:tc>
          <w:tcPr>
            <w:tcW w:w="1985" w:type="dxa"/>
            <w:vAlign w:val="center"/>
          </w:tcPr>
          <w:p w14:paraId="17420899" w14:textId="77777777" w:rsidR="00850CC1" w:rsidRDefault="009A70CC" w:rsidP="009A70CC">
            <w:pPr>
              <w:pStyle w:val="ListParagraph"/>
              <w:snapToGrid w:val="0"/>
              <w:spacing w:after="120"/>
              <w:ind w:left="0"/>
              <w:jc w:val="center"/>
              <w:rPr>
                <w:rFonts w:cs="Times New Roman"/>
                <w:sz w:val="26"/>
                <w:szCs w:val="26"/>
                <w:lang w:val="vi-VN"/>
              </w:rPr>
            </w:pPr>
            <w:r w:rsidRPr="00F51E98">
              <w:rPr>
                <w:rFonts w:cs="Times New Roman"/>
                <w:sz w:val="26"/>
                <w:szCs w:val="26"/>
                <w:lang w:val="vi-VN"/>
              </w:rPr>
              <w:t>Lưu lượng</w:t>
            </w:r>
            <w:r>
              <w:rPr>
                <w:rFonts w:cs="Times New Roman"/>
                <w:sz w:val="26"/>
                <w:szCs w:val="26"/>
                <w:lang w:val="vi-VN"/>
              </w:rPr>
              <w:t xml:space="preserve"> </w:t>
            </w:r>
          </w:p>
          <w:p w14:paraId="407306A1" w14:textId="70AC2631" w:rsidR="009A70CC" w:rsidRDefault="009A70CC" w:rsidP="009A70CC">
            <w:pPr>
              <w:pStyle w:val="ListParagraph"/>
              <w:snapToGrid w:val="0"/>
              <w:spacing w:after="120"/>
              <w:ind w:left="0"/>
              <w:jc w:val="center"/>
              <w:rPr>
                <w:rFonts w:cs="Times New Roman"/>
                <w:sz w:val="26"/>
                <w:szCs w:val="26"/>
                <w:lang w:val="vi-VN"/>
              </w:rPr>
            </w:pPr>
            <w:r>
              <w:rPr>
                <w:rFonts w:cs="Times New Roman"/>
                <w:sz w:val="26"/>
                <w:szCs w:val="26"/>
                <w:lang w:val="vi-VN"/>
              </w:rPr>
              <w:t>nước</w:t>
            </w:r>
            <w:r w:rsidRPr="00F51E98">
              <w:rPr>
                <w:rFonts w:cs="Times New Roman"/>
                <w:sz w:val="26"/>
                <w:szCs w:val="26"/>
                <w:lang w:val="vi-VN"/>
              </w:rPr>
              <w:t xml:space="preserve"> về hạ du</w:t>
            </w:r>
          </w:p>
          <w:p w14:paraId="03F2E9D2" w14:textId="17D23225" w:rsidR="009A70CC" w:rsidRPr="00F51E98" w:rsidRDefault="009A70CC" w:rsidP="009A70CC">
            <w:pPr>
              <w:pStyle w:val="ListParagraph"/>
              <w:snapToGrid w:val="0"/>
              <w:spacing w:after="120"/>
              <w:ind w:left="0"/>
              <w:jc w:val="center"/>
              <w:rPr>
                <w:rFonts w:cs="Times New Roman"/>
                <w:sz w:val="26"/>
                <w:szCs w:val="26"/>
                <w:lang w:val="vi-VN"/>
              </w:rPr>
            </w:pPr>
            <w:r>
              <w:rPr>
                <w:rFonts w:cs="Times New Roman"/>
                <w:sz w:val="26"/>
                <w:szCs w:val="26"/>
                <w:lang w:val="vi-VN"/>
              </w:rPr>
              <w:t>(m3/s)</w:t>
            </w:r>
          </w:p>
        </w:tc>
        <w:tc>
          <w:tcPr>
            <w:tcW w:w="1985" w:type="dxa"/>
            <w:vAlign w:val="center"/>
          </w:tcPr>
          <w:p w14:paraId="3BA11661" w14:textId="77777777" w:rsidR="00850CC1" w:rsidRDefault="009A70CC" w:rsidP="009A70CC">
            <w:pPr>
              <w:pStyle w:val="ListParagraph"/>
              <w:snapToGrid w:val="0"/>
              <w:spacing w:after="120"/>
              <w:ind w:left="0"/>
              <w:jc w:val="center"/>
              <w:rPr>
                <w:rFonts w:cs="Times New Roman"/>
                <w:sz w:val="26"/>
                <w:szCs w:val="26"/>
                <w:lang w:val="vi-VN"/>
              </w:rPr>
            </w:pPr>
            <w:r w:rsidRPr="00F51E98">
              <w:rPr>
                <w:rFonts w:cs="Times New Roman"/>
                <w:sz w:val="26"/>
                <w:szCs w:val="26"/>
                <w:lang w:val="vi-VN"/>
              </w:rPr>
              <w:t xml:space="preserve">Lưu lượng </w:t>
            </w:r>
          </w:p>
          <w:p w14:paraId="170FDC5B" w14:textId="5B5088E8" w:rsidR="009A70CC" w:rsidRPr="00F51E98" w:rsidRDefault="009A70CC" w:rsidP="009A70CC">
            <w:pPr>
              <w:pStyle w:val="ListParagraph"/>
              <w:snapToGrid w:val="0"/>
              <w:spacing w:after="120"/>
              <w:ind w:left="0"/>
              <w:jc w:val="center"/>
              <w:rPr>
                <w:rFonts w:cs="Times New Roman"/>
                <w:sz w:val="26"/>
                <w:szCs w:val="26"/>
                <w:lang w:val="vi-VN"/>
              </w:rPr>
            </w:pPr>
            <w:r w:rsidRPr="00F51E98">
              <w:rPr>
                <w:rFonts w:cs="Times New Roman"/>
                <w:sz w:val="26"/>
                <w:szCs w:val="26"/>
                <w:lang w:val="vi-VN"/>
              </w:rPr>
              <w:t>chạy máy</w:t>
            </w:r>
            <w:r>
              <w:rPr>
                <w:rFonts w:cs="Times New Roman"/>
                <w:sz w:val="26"/>
                <w:szCs w:val="26"/>
                <w:lang w:val="vi-VN"/>
              </w:rPr>
              <w:t xml:space="preserve"> (m3/s)</w:t>
            </w:r>
          </w:p>
        </w:tc>
        <w:tc>
          <w:tcPr>
            <w:tcW w:w="1701" w:type="dxa"/>
            <w:vAlign w:val="center"/>
          </w:tcPr>
          <w:p w14:paraId="56854B99" w14:textId="77777777" w:rsidR="009A70CC" w:rsidRDefault="009A70CC" w:rsidP="009A70CC">
            <w:pPr>
              <w:pStyle w:val="ListParagraph"/>
              <w:snapToGrid w:val="0"/>
              <w:spacing w:after="120"/>
              <w:ind w:left="0"/>
              <w:jc w:val="center"/>
              <w:rPr>
                <w:rFonts w:cs="Times New Roman"/>
                <w:sz w:val="26"/>
                <w:szCs w:val="26"/>
                <w:lang w:val="vi-VN"/>
              </w:rPr>
            </w:pPr>
            <w:r w:rsidRPr="00F51E98">
              <w:rPr>
                <w:rFonts w:cs="Times New Roman"/>
                <w:sz w:val="26"/>
                <w:szCs w:val="26"/>
                <w:lang w:val="vi-VN"/>
              </w:rPr>
              <w:t>Lưu lượng xả</w:t>
            </w:r>
          </w:p>
          <w:p w14:paraId="52B223CB" w14:textId="77777777" w:rsidR="009A70CC" w:rsidRPr="00F51E98" w:rsidRDefault="009A70CC" w:rsidP="009A70CC">
            <w:pPr>
              <w:pStyle w:val="ListParagraph"/>
              <w:snapToGrid w:val="0"/>
              <w:spacing w:after="120"/>
              <w:ind w:left="0"/>
              <w:jc w:val="center"/>
              <w:rPr>
                <w:rFonts w:cs="Times New Roman"/>
                <w:sz w:val="26"/>
                <w:szCs w:val="26"/>
                <w:lang w:val="vi-VN"/>
              </w:rPr>
            </w:pPr>
            <w:r>
              <w:rPr>
                <w:rFonts w:cs="Times New Roman"/>
                <w:sz w:val="26"/>
                <w:szCs w:val="26"/>
                <w:lang w:val="vi-VN"/>
              </w:rPr>
              <w:t>(m3/s)</w:t>
            </w:r>
          </w:p>
        </w:tc>
      </w:tr>
      <w:tr w:rsidR="009A70CC" w:rsidRPr="00F51E98" w14:paraId="55B18924" w14:textId="77777777" w:rsidTr="009A70CC">
        <w:tc>
          <w:tcPr>
            <w:tcW w:w="1701" w:type="dxa"/>
          </w:tcPr>
          <w:p w14:paraId="0E0AC985" w14:textId="34B7D6BE" w:rsidR="009A70CC" w:rsidRPr="00F51E98" w:rsidRDefault="00610103" w:rsidP="009A70CC">
            <w:pPr>
              <w:pStyle w:val="ListParagraph"/>
              <w:snapToGrid w:val="0"/>
              <w:spacing w:after="120"/>
              <w:ind w:left="0"/>
              <w:rPr>
                <w:rFonts w:cs="Times New Roman"/>
                <w:sz w:val="26"/>
                <w:szCs w:val="26"/>
                <w:lang w:val="vi-VN"/>
              </w:rPr>
            </w:pPr>
            <w:r>
              <w:rPr>
                <w:rFonts w:cs="Times New Roman"/>
                <w:sz w:val="26"/>
                <w:szCs w:val="26"/>
                <w:lang w:val="vi-VN"/>
              </w:rPr>
              <w:t>A Lưới</w:t>
            </w:r>
          </w:p>
        </w:tc>
        <w:tc>
          <w:tcPr>
            <w:tcW w:w="1843" w:type="dxa"/>
          </w:tcPr>
          <w:p w14:paraId="4EE1AA63" w14:textId="7691CF5C" w:rsidR="009A70CC" w:rsidRPr="00D21D03" w:rsidRDefault="007B14C7" w:rsidP="009A70CC">
            <w:pPr>
              <w:pStyle w:val="ListParagraph"/>
              <w:snapToGrid w:val="0"/>
              <w:spacing w:after="120"/>
              <w:ind w:left="0"/>
              <w:jc w:val="center"/>
              <w:rPr>
                <w:rFonts w:cs="Times New Roman"/>
                <w:sz w:val="26"/>
                <w:szCs w:val="26"/>
                <w:lang w:val="vi-VN"/>
              </w:rPr>
            </w:pPr>
            <w:r>
              <w:rPr>
                <w:rFonts w:cs="Times New Roman"/>
                <w:sz w:val="26"/>
                <w:szCs w:val="26"/>
                <w:lang w:val="vi-VN"/>
              </w:rPr>
              <w:t>75</w:t>
            </w:r>
          </w:p>
        </w:tc>
        <w:tc>
          <w:tcPr>
            <w:tcW w:w="1985" w:type="dxa"/>
          </w:tcPr>
          <w:p w14:paraId="76806347" w14:textId="1A891488" w:rsidR="009A70CC" w:rsidRDefault="007B14C7" w:rsidP="009A70CC">
            <w:pPr>
              <w:pStyle w:val="ListParagraph"/>
              <w:snapToGrid w:val="0"/>
              <w:spacing w:after="120"/>
              <w:ind w:left="0"/>
              <w:jc w:val="center"/>
              <w:rPr>
                <w:rFonts w:cs="Times New Roman"/>
                <w:sz w:val="26"/>
                <w:szCs w:val="26"/>
                <w:lang w:val="vi-VN"/>
              </w:rPr>
            </w:pPr>
            <w:r>
              <w:rPr>
                <w:rFonts w:cs="Times New Roman"/>
                <w:sz w:val="26"/>
                <w:szCs w:val="26"/>
                <w:lang w:val="vi-VN"/>
              </w:rPr>
              <w:t>71</w:t>
            </w:r>
          </w:p>
        </w:tc>
        <w:tc>
          <w:tcPr>
            <w:tcW w:w="1985" w:type="dxa"/>
          </w:tcPr>
          <w:p w14:paraId="42528536" w14:textId="5516C1B2" w:rsidR="009A70CC" w:rsidRPr="00D21D03" w:rsidRDefault="007B14C7" w:rsidP="009A70CC">
            <w:pPr>
              <w:pStyle w:val="ListParagraph"/>
              <w:snapToGrid w:val="0"/>
              <w:spacing w:after="120"/>
              <w:ind w:left="0"/>
              <w:jc w:val="center"/>
              <w:rPr>
                <w:rFonts w:cs="Times New Roman"/>
                <w:sz w:val="26"/>
                <w:szCs w:val="26"/>
                <w:lang w:val="vi-VN"/>
              </w:rPr>
            </w:pPr>
            <w:r>
              <w:rPr>
                <w:rFonts w:cs="Times New Roman"/>
                <w:sz w:val="26"/>
                <w:szCs w:val="26"/>
                <w:lang w:val="vi-VN"/>
              </w:rPr>
              <w:t>43</w:t>
            </w:r>
          </w:p>
        </w:tc>
        <w:tc>
          <w:tcPr>
            <w:tcW w:w="1701" w:type="dxa"/>
          </w:tcPr>
          <w:p w14:paraId="72CD3C02" w14:textId="7061418B" w:rsidR="009A70CC" w:rsidRPr="00D21D03" w:rsidRDefault="007B14C7" w:rsidP="009A70CC">
            <w:pPr>
              <w:pStyle w:val="ListParagraph"/>
              <w:snapToGrid w:val="0"/>
              <w:spacing w:after="120"/>
              <w:ind w:left="0"/>
              <w:jc w:val="center"/>
              <w:rPr>
                <w:rFonts w:cs="Times New Roman"/>
                <w:sz w:val="26"/>
                <w:szCs w:val="26"/>
                <w:lang w:val="vi-VN"/>
              </w:rPr>
            </w:pPr>
            <w:r>
              <w:rPr>
                <w:rFonts w:cs="Times New Roman"/>
                <w:sz w:val="26"/>
                <w:szCs w:val="26"/>
                <w:lang w:val="vi-VN"/>
              </w:rPr>
              <w:t>28</w:t>
            </w:r>
          </w:p>
        </w:tc>
      </w:tr>
      <w:tr w:rsidR="00610103" w:rsidRPr="00F51E98" w14:paraId="53343659" w14:textId="77777777" w:rsidTr="009A70CC">
        <w:tc>
          <w:tcPr>
            <w:tcW w:w="1701" w:type="dxa"/>
          </w:tcPr>
          <w:p w14:paraId="13F9FFE2" w14:textId="64BA7040" w:rsidR="00610103" w:rsidRDefault="00AE5D9B" w:rsidP="009A70CC">
            <w:pPr>
              <w:pStyle w:val="ListParagraph"/>
              <w:snapToGrid w:val="0"/>
              <w:spacing w:after="120"/>
              <w:ind w:left="0"/>
              <w:rPr>
                <w:rFonts w:cs="Times New Roman"/>
                <w:sz w:val="26"/>
                <w:szCs w:val="26"/>
                <w:lang w:val="vi-VN"/>
              </w:rPr>
            </w:pPr>
            <w:r>
              <w:rPr>
                <w:rFonts w:cs="Times New Roman"/>
                <w:sz w:val="26"/>
                <w:szCs w:val="26"/>
                <w:lang w:val="vi-VN"/>
              </w:rPr>
              <w:t>Khe Bố</w:t>
            </w:r>
          </w:p>
        </w:tc>
        <w:tc>
          <w:tcPr>
            <w:tcW w:w="1843" w:type="dxa"/>
          </w:tcPr>
          <w:p w14:paraId="78DA4090" w14:textId="2190A088" w:rsidR="00610103" w:rsidRPr="00D21D03" w:rsidRDefault="00EF46A6" w:rsidP="009A70CC">
            <w:pPr>
              <w:pStyle w:val="ListParagraph"/>
              <w:snapToGrid w:val="0"/>
              <w:spacing w:after="120"/>
              <w:ind w:left="0"/>
              <w:jc w:val="center"/>
              <w:rPr>
                <w:rFonts w:cs="Times New Roman"/>
                <w:sz w:val="26"/>
                <w:szCs w:val="26"/>
                <w:lang w:val="vi-VN"/>
              </w:rPr>
            </w:pPr>
            <w:r>
              <w:rPr>
                <w:rFonts w:cs="Times New Roman"/>
                <w:sz w:val="26"/>
                <w:szCs w:val="26"/>
                <w:lang w:val="vi-VN"/>
              </w:rPr>
              <w:t>1260</w:t>
            </w:r>
          </w:p>
        </w:tc>
        <w:tc>
          <w:tcPr>
            <w:tcW w:w="1985" w:type="dxa"/>
          </w:tcPr>
          <w:p w14:paraId="67EBCEBE" w14:textId="1A702B8A" w:rsidR="00610103" w:rsidRDefault="00EF46A6" w:rsidP="009A70CC">
            <w:pPr>
              <w:pStyle w:val="ListParagraph"/>
              <w:snapToGrid w:val="0"/>
              <w:spacing w:after="120"/>
              <w:ind w:left="0"/>
              <w:jc w:val="center"/>
              <w:rPr>
                <w:rFonts w:cs="Times New Roman"/>
                <w:sz w:val="26"/>
                <w:szCs w:val="26"/>
                <w:lang w:val="vi-VN"/>
              </w:rPr>
            </w:pPr>
            <w:r>
              <w:rPr>
                <w:rFonts w:cs="Times New Roman"/>
                <w:sz w:val="26"/>
                <w:szCs w:val="26"/>
                <w:lang w:val="vi-VN"/>
              </w:rPr>
              <w:t>1260</w:t>
            </w:r>
          </w:p>
        </w:tc>
        <w:tc>
          <w:tcPr>
            <w:tcW w:w="1985" w:type="dxa"/>
          </w:tcPr>
          <w:p w14:paraId="5C6747BB" w14:textId="3EABFE2D" w:rsidR="00610103" w:rsidRPr="00D21D03" w:rsidRDefault="00EF46A6" w:rsidP="009A70CC">
            <w:pPr>
              <w:pStyle w:val="ListParagraph"/>
              <w:snapToGrid w:val="0"/>
              <w:spacing w:after="120"/>
              <w:ind w:left="0"/>
              <w:jc w:val="center"/>
              <w:rPr>
                <w:rFonts w:cs="Times New Roman"/>
                <w:sz w:val="26"/>
                <w:szCs w:val="26"/>
                <w:lang w:val="vi-VN"/>
              </w:rPr>
            </w:pPr>
            <w:r>
              <w:rPr>
                <w:rFonts w:cs="Times New Roman"/>
                <w:sz w:val="26"/>
                <w:szCs w:val="26"/>
                <w:lang w:val="vi-VN"/>
              </w:rPr>
              <w:t>487</w:t>
            </w:r>
          </w:p>
        </w:tc>
        <w:tc>
          <w:tcPr>
            <w:tcW w:w="1701" w:type="dxa"/>
          </w:tcPr>
          <w:p w14:paraId="0137C2AE" w14:textId="4C13E43C" w:rsidR="00610103" w:rsidRPr="00D21D03" w:rsidRDefault="00EF46A6" w:rsidP="009A70CC">
            <w:pPr>
              <w:pStyle w:val="ListParagraph"/>
              <w:snapToGrid w:val="0"/>
              <w:spacing w:after="120"/>
              <w:ind w:left="0"/>
              <w:jc w:val="center"/>
              <w:rPr>
                <w:rFonts w:cs="Times New Roman"/>
                <w:sz w:val="26"/>
                <w:szCs w:val="26"/>
                <w:lang w:val="vi-VN"/>
              </w:rPr>
            </w:pPr>
            <w:r>
              <w:rPr>
                <w:rFonts w:cs="Times New Roman"/>
                <w:sz w:val="26"/>
                <w:szCs w:val="26"/>
                <w:lang w:val="vi-VN"/>
              </w:rPr>
              <w:t>774</w:t>
            </w:r>
          </w:p>
        </w:tc>
      </w:tr>
      <w:tr w:rsidR="009A70CC" w:rsidRPr="00F51E98" w14:paraId="67AEF543" w14:textId="77777777" w:rsidTr="009A70CC">
        <w:tc>
          <w:tcPr>
            <w:tcW w:w="1701" w:type="dxa"/>
          </w:tcPr>
          <w:p w14:paraId="16E6FE73" w14:textId="77777777" w:rsidR="009A70CC" w:rsidRPr="00F51E98" w:rsidRDefault="009A70CC" w:rsidP="009A70CC">
            <w:pPr>
              <w:pStyle w:val="ListParagraph"/>
              <w:snapToGrid w:val="0"/>
              <w:spacing w:after="120"/>
              <w:ind w:left="0"/>
              <w:rPr>
                <w:rFonts w:cs="Times New Roman"/>
                <w:sz w:val="26"/>
                <w:szCs w:val="26"/>
                <w:lang w:val="vi-VN"/>
              </w:rPr>
            </w:pPr>
            <w:r>
              <w:rPr>
                <w:rFonts w:cs="Times New Roman"/>
                <w:sz w:val="26"/>
                <w:szCs w:val="26"/>
                <w:lang w:val="vi-VN"/>
              </w:rPr>
              <w:t>Sông Tranh 2</w:t>
            </w:r>
          </w:p>
        </w:tc>
        <w:tc>
          <w:tcPr>
            <w:tcW w:w="1843" w:type="dxa"/>
          </w:tcPr>
          <w:p w14:paraId="36BC497C" w14:textId="5DD7A915" w:rsidR="009A70CC" w:rsidRPr="00643A65" w:rsidRDefault="009914AF" w:rsidP="009A70CC">
            <w:pPr>
              <w:pStyle w:val="ListParagraph"/>
              <w:snapToGrid w:val="0"/>
              <w:spacing w:after="120"/>
              <w:ind w:left="0"/>
              <w:jc w:val="center"/>
              <w:rPr>
                <w:rFonts w:cs="Times New Roman"/>
                <w:sz w:val="26"/>
                <w:szCs w:val="26"/>
                <w:lang w:val="vi-VN"/>
              </w:rPr>
            </w:pPr>
            <w:r>
              <w:rPr>
                <w:rFonts w:cs="Times New Roman"/>
                <w:sz w:val="26"/>
                <w:szCs w:val="26"/>
                <w:lang w:val="vi-VN"/>
              </w:rPr>
              <w:t>358</w:t>
            </w:r>
          </w:p>
        </w:tc>
        <w:tc>
          <w:tcPr>
            <w:tcW w:w="1985" w:type="dxa"/>
          </w:tcPr>
          <w:p w14:paraId="5C2472CE" w14:textId="7031EAC8" w:rsidR="009A70CC" w:rsidRDefault="006C2AAD" w:rsidP="009A70CC">
            <w:pPr>
              <w:pStyle w:val="ListParagraph"/>
              <w:snapToGrid w:val="0"/>
              <w:spacing w:after="120"/>
              <w:ind w:left="0"/>
              <w:jc w:val="center"/>
              <w:rPr>
                <w:rFonts w:cs="Times New Roman"/>
                <w:sz w:val="26"/>
                <w:szCs w:val="26"/>
                <w:lang w:val="vi-VN"/>
              </w:rPr>
            </w:pPr>
            <w:r>
              <w:rPr>
                <w:rFonts w:cs="Times New Roman"/>
                <w:sz w:val="26"/>
                <w:szCs w:val="26"/>
                <w:lang w:val="vi-VN"/>
              </w:rPr>
              <w:t>301</w:t>
            </w:r>
          </w:p>
        </w:tc>
        <w:tc>
          <w:tcPr>
            <w:tcW w:w="1985" w:type="dxa"/>
          </w:tcPr>
          <w:p w14:paraId="705BED5D" w14:textId="28FDDB88" w:rsidR="009A70CC" w:rsidRPr="00D21D03" w:rsidRDefault="006C2AAD" w:rsidP="009A70CC">
            <w:pPr>
              <w:pStyle w:val="ListParagraph"/>
              <w:snapToGrid w:val="0"/>
              <w:spacing w:after="120"/>
              <w:ind w:left="0"/>
              <w:jc w:val="center"/>
              <w:rPr>
                <w:rFonts w:cs="Times New Roman"/>
                <w:sz w:val="26"/>
                <w:szCs w:val="26"/>
                <w:lang w:val="vi-VN"/>
              </w:rPr>
            </w:pPr>
            <w:r>
              <w:rPr>
                <w:rFonts w:cs="Times New Roman"/>
                <w:sz w:val="26"/>
                <w:szCs w:val="26"/>
                <w:lang w:val="vi-VN"/>
              </w:rPr>
              <w:t>200</w:t>
            </w:r>
          </w:p>
        </w:tc>
        <w:tc>
          <w:tcPr>
            <w:tcW w:w="1701" w:type="dxa"/>
          </w:tcPr>
          <w:p w14:paraId="11AE0864" w14:textId="3A98A1E9" w:rsidR="009A70CC" w:rsidRPr="00643A65" w:rsidRDefault="006C2AAD" w:rsidP="009A70CC">
            <w:pPr>
              <w:pStyle w:val="ListParagraph"/>
              <w:snapToGrid w:val="0"/>
              <w:spacing w:after="120"/>
              <w:ind w:left="0"/>
              <w:jc w:val="center"/>
              <w:rPr>
                <w:rFonts w:cs="Times New Roman"/>
                <w:sz w:val="26"/>
                <w:szCs w:val="26"/>
                <w:lang w:val="vi-VN"/>
              </w:rPr>
            </w:pPr>
            <w:r>
              <w:rPr>
                <w:rFonts w:cs="Times New Roman"/>
                <w:sz w:val="26"/>
                <w:szCs w:val="26"/>
                <w:lang w:val="vi-VN"/>
              </w:rPr>
              <w:t>101</w:t>
            </w:r>
          </w:p>
        </w:tc>
      </w:tr>
      <w:tr w:rsidR="009A70CC" w:rsidRPr="00F51E98" w14:paraId="2F316214" w14:textId="77777777" w:rsidTr="009A70CC">
        <w:tc>
          <w:tcPr>
            <w:tcW w:w="1701" w:type="dxa"/>
          </w:tcPr>
          <w:p w14:paraId="3E03F8CF" w14:textId="77777777" w:rsidR="009A70CC" w:rsidRPr="00F51E98" w:rsidRDefault="009A70CC" w:rsidP="009A70CC">
            <w:pPr>
              <w:pStyle w:val="ListParagraph"/>
              <w:snapToGrid w:val="0"/>
              <w:spacing w:after="120"/>
              <w:ind w:left="0"/>
              <w:rPr>
                <w:rFonts w:cs="Times New Roman"/>
                <w:sz w:val="26"/>
                <w:szCs w:val="26"/>
                <w:lang w:val="vi-VN"/>
              </w:rPr>
            </w:pPr>
            <w:r>
              <w:rPr>
                <w:rFonts w:cs="Times New Roman"/>
                <w:sz w:val="26"/>
                <w:szCs w:val="26"/>
                <w:lang w:val="vi-VN"/>
              </w:rPr>
              <w:t>Sông Bung 2</w:t>
            </w:r>
          </w:p>
        </w:tc>
        <w:tc>
          <w:tcPr>
            <w:tcW w:w="1843" w:type="dxa"/>
          </w:tcPr>
          <w:p w14:paraId="396D0580" w14:textId="42D17FCB" w:rsidR="009A70CC" w:rsidRPr="00D21D03" w:rsidRDefault="009B06A4" w:rsidP="009A70CC">
            <w:pPr>
              <w:pStyle w:val="ListParagraph"/>
              <w:snapToGrid w:val="0"/>
              <w:spacing w:after="120"/>
              <w:ind w:left="0"/>
              <w:jc w:val="center"/>
              <w:rPr>
                <w:rFonts w:cs="Times New Roman"/>
                <w:sz w:val="26"/>
                <w:szCs w:val="26"/>
                <w:lang w:val="vi-VN"/>
              </w:rPr>
            </w:pPr>
            <w:r>
              <w:rPr>
                <w:rFonts w:cs="Times New Roman"/>
                <w:sz w:val="26"/>
                <w:szCs w:val="26"/>
                <w:lang w:val="vi-VN"/>
              </w:rPr>
              <w:t>73</w:t>
            </w:r>
          </w:p>
        </w:tc>
        <w:tc>
          <w:tcPr>
            <w:tcW w:w="1985" w:type="dxa"/>
          </w:tcPr>
          <w:p w14:paraId="39F174E3" w14:textId="4722A222" w:rsidR="009A70CC" w:rsidRPr="00D21D03" w:rsidRDefault="009B06A4" w:rsidP="009A70CC">
            <w:pPr>
              <w:pStyle w:val="ListParagraph"/>
              <w:snapToGrid w:val="0"/>
              <w:spacing w:after="120"/>
              <w:ind w:left="0"/>
              <w:jc w:val="center"/>
              <w:rPr>
                <w:rFonts w:cs="Times New Roman"/>
                <w:sz w:val="26"/>
                <w:szCs w:val="26"/>
                <w:lang w:val="vi-VN"/>
              </w:rPr>
            </w:pPr>
            <w:r>
              <w:rPr>
                <w:rFonts w:cs="Times New Roman"/>
                <w:sz w:val="26"/>
                <w:szCs w:val="26"/>
                <w:lang w:val="vi-VN"/>
              </w:rPr>
              <w:t>58</w:t>
            </w:r>
          </w:p>
        </w:tc>
        <w:tc>
          <w:tcPr>
            <w:tcW w:w="1985" w:type="dxa"/>
          </w:tcPr>
          <w:p w14:paraId="2678D359" w14:textId="61FA605F" w:rsidR="009A70CC" w:rsidRPr="00D21D03" w:rsidRDefault="009B06A4" w:rsidP="009A70CC">
            <w:pPr>
              <w:pStyle w:val="ListParagraph"/>
              <w:snapToGrid w:val="0"/>
              <w:spacing w:after="120"/>
              <w:ind w:left="0"/>
              <w:jc w:val="center"/>
              <w:rPr>
                <w:rFonts w:cs="Times New Roman"/>
                <w:sz w:val="26"/>
                <w:szCs w:val="26"/>
                <w:lang w:val="vi-VN"/>
              </w:rPr>
            </w:pPr>
            <w:r>
              <w:rPr>
                <w:rFonts w:cs="Times New Roman"/>
                <w:sz w:val="26"/>
                <w:szCs w:val="26"/>
                <w:lang w:val="vi-VN"/>
              </w:rPr>
              <w:t>33</w:t>
            </w:r>
          </w:p>
        </w:tc>
        <w:tc>
          <w:tcPr>
            <w:tcW w:w="1701" w:type="dxa"/>
          </w:tcPr>
          <w:p w14:paraId="0450BAA1" w14:textId="61935661" w:rsidR="009A70CC" w:rsidRPr="00D21D03" w:rsidRDefault="009B06A4" w:rsidP="009A70CC">
            <w:pPr>
              <w:pStyle w:val="ListParagraph"/>
              <w:snapToGrid w:val="0"/>
              <w:spacing w:after="120"/>
              <w:ind w:left="0"/>
              <w:jc w:val="center"/>
              <w:rPr>
                <w:rFonts w:cs="Times New Roman"/>
                <w:sz w:val="26"/>
                <w:szCs w:val="26"/>
                <w:lang w:val="vi-VN"/>
              </w:rPr>
            </w:pPr>
            <w:r>
              <w:rPr>
                <w:rFonts w:cs="Times New Roman"/>
                <w:sz w:val="26"/>
                <w:szCs w:val="26"/>
                <w:lang w:val="vi-VN"/>
              </w:rPr>
              <w:t>25</w:t>
            </w:r>
          </w:p>
        </w:tc>
      </w:tr>
      <w:tr w:rsidR="009A70CC" w:rsidRPr="00F51E98" w14:paraId="28BFA004" w14:textId="77777777" w:rsidTr="009A70CC">
        <w:tc>
          <w:tcPr>
            <w:tcW w:w="1701" w:type="dxa"/>
          </w:tcPr>
          <w:p w14:paraId="148C7235" w14:textId="77777777" w:rsidR="009A70CC" w:rsidRPr="00F51E98" w:rsidRDefault="009A70CC" w:rsidP="009A70CC">
            <w:pPr>
              <w:pStyle w:val="ListParagraph"/>
              <w:snapToGrid w:val="0"/>
              <w:spacing w:after="120"/>
              <w:ind w:left="0"/>
              <w:rPr>
                <w:rFonts w:cs="Times New Roman"/>
                <w:sz w:val="26"/>
                <w:szCs w:val="26"/>
                <w:lang w:val="vi-VN"/>
              </w:rPr>
            </w:pPr>
            <w:r>
              <w:rPr>
                <w:rFonts w:cs="Times New Roman"/>
                <w:sz w:val="26"/>
                <w:szCs w:val="26"/>
                <w:lang w:val="vi-VN"/>
              </w:rPr>
              <w:t>Sông Bung 4</w:t>
            </w:r>
          </w:p>
        </w:tc>
        <w:tc>
          <w:tcPr>
            <w:tcW w:w="1843" w:type="dxa"/>
          </w:tcPr>
          <w:p w14:paraId="6B062608" w14:textId="03F0F23B" w:rsidR="009A70CC" w:rsidRPr="00D21D03" w:rsidRDefault="002C6CB7" w:rsidP="009A70CC">
            <w:pPr>
              <w:pStyle w:val="ListParagraph"/>
              <w:snapToGrid w:val="0"/>
              <w:spacing w:after="120"/>
              <w:ind w:left="0"/>
              <w:jc w:val="center"/>
              <w:rPr>
                <w:rFonts w:cs="Times New Roman"/>
                <w:sz w:val="26"/>
                <w:szCs w:val="26"/>
                <w:lang w:val="vi-VN"/>
              </w:rPr>
            </w:pPr>
            <w:r>
              <w:rPr>
                <w:rFonts w:cs="Times New Roman"/>
                <w:sz w:val="26"/>
                <w:szCs w:val="26"/>
                <w:lang w:val="vi-VN"/>
              </w:rPr>
              <w:t>219</w:t>
            </w:r>
          </w:p>
        </w:tc>
        <w:tc>
          <w:tcPr>
            <w:tcW w:w="1985" w:type="dxa"/>
          </w:tcPr>
          <w:p w14:paraId="7587312F" w14:textId="53C25637" w:rsidR="009A70CC" w:rsidRPr="00D21D03" w:rsidRDefault="00C95866" w:rsidP="009A70CC">
            <w:pPr>
              <w:pStyle w:val="ListParagraph"/>
              <w:snapToGrid w:val="0"/>
              <w:spacing w:after="120"/>
              <w:ind w:left="0"/>
              <w:jc w:val="center"/>
              <w:rPr>
                <w:rFonts w:cs="Times New Roman"/>
                <w:sz w:val="26"/>
                <w:szCs w:val="26"/>
                <w:lang w:val="vi-VN"/>
              </w:rPr>
            </w:pPr>
            <w:r>
              <w:rPr>
                <w:rFonts w:cs="Times New Roman"/>
                <w:sz w:val="26"/>
                <w:szCs w:val="26"/>
                <w:lang w:val="vi-VN"/>
              </w:rPr>
              <w:t>219</w:t>
            </w:r>
          </w:p>
        </w:tc>
        <w:tc>
          <w:tcPr>
            <w:tcW w:w="1985" w:type="dxa"/>
          </w:tcPr>
          <w:p w14:paraId="65EDE562" w14:textId="3837E4F6" w:rsidR="009A70CC" w:rsidRPr="00D21D03" w:rsidRDefault="00C95866" w:rsidP="009A70CC">
            <w:pPr>
              <w:pStyle w:val="ListParagraph"/>
              <w:snapToGrid w:val="0"/>
              <w:spacing w:after="120"/>
              <w:ind w:left="0"/>
              <w:jc w:val="center"/>
              <w:rPr>
                <w:rFonts w:cs="Times New Roman"/>
                <w:sz w:val="26"/>
                <w:szCs w:val="26"/>
                <w:lang w:val="vi-VN"/>
              </w:rPr>
            </w:pPr>
            <w:r>
              <w:rPr>
                <w:rFonts w:cs="Times New Roman"/>
                <w:sz w:val="26"/>
                <w:szCs w:val="26"/>
                <w:lang w:val="vi-VN"/>
              </w:rPr>
              <w:t>160</w:t>
            </w:r>
          </w:p>
        </w:tc>
        <w:tc>
          <w:tcPr>
            <w:tcW w:w="1701" w:type="dxa"/>
          </w:tcPr>
          <w:p w14:paraId="7285D0C4" w14:textId="61C63371" w:rsidR="009A70CC" w:rsidRPr="00D21D03" w:rsidRDefault="00C95866" w:rsidP="009A70CC">
            <w:pPr>
              <w:pStyle w:val="ListParagraph"/>
              <w:snapToGrid w:val="0"/>
              <w:spacing w:after="120"/>
              <w:ind w:left="0"/>
              <w:jc w:val="center"/>
              <w:rPr>
                <w:rFonts w:cs="Times New Roman"/>
                <w:sz w:val="26"/>
                <w:szCs w:val="26"/>
                <w:lang w:val="vi-VN"/>
              </w:rPr>
            </w:pPr>
            <w:r>
              <w:rPr>
                <w:rFonts w:cs="Times New Roman"/>
                <w:sz w:val="26"/>
                <w:szCs w:val="26"/>
                <w:lang w:val="vi-VN"/>
              </w:rPr>
              <w:t>59</w:t>
            </w:r>
          </w:p>
        </w:tc>
      </w:tr>
      <w:tr w:rsidR="009A70CC" w:rsidRPr="00F51E98" w14:paraId="25E0DD3F" w14:textId="77777777" w:rsidTr="009A70CC">
        <w:tc>
          <w:tcPr>
            <w:tcW w:w="1701" w:type="dxa"/>
          </w:tcPr>
          <w:p w14:paraId="5A6A843B" w14:textId="77777777" w:rsidR="009A70CC" w:rsidRPr="00F51E98" w:rsidRDefault="009A70CC" w:rsidP="009A70CC">
            <w:pPr>
              <w:pStyle w:val="ListParagraph"/>
              <w:snapToGrid w:val="0"/>
              <w:spacing w:after="120"/>
              <w:ind w:left="0"/>
              <w:rPr>
                <w:rFonts w:cs="Times New Roman"/>
                <w:sz w:val="26"/>
                <w:szCs w:val="26"/>
                <w:lang w:val="vi-VN"/>
              </w:rPr>
            </w:pPr>
            <w:r>
              <w:rPr>
                <w:rFonts w:cs="Times New Roman"/>
                <w:sz w:val="26"/>
                <w:szCs w:val="26"/>
                <w:lang w:val="vi-VN"/>
              </w:rPr>
              <w:t>Sông Ba Hạ</w:t>
            </w:r>
          </w:p>
        </w:tc>
        <w:tc>
          <w:tcPr>
            <w:tcW w:w="1843" w:type="dxa"/>
          </w:tcPr>
          <w:p w14:paraId="435FAFEA" w14:textId="63014E8F" w:rsidR="009A70CC" w:rsidRPr="00D21D03" w:rsidRDefault="009914AF" w:rsidP="009A70CC">
            <w:pPr>
              <w:pStyle w:val="ListParagraph"/>
              <w:snapToGrid w:val="0"/>
              <w:spacing w:after="120"/>
              <w:ind w:left="0"/>
              <w:jc w:val="center"/>
              <w:rPr>
                <w:rFonts w:cs="Times New Roman"/>
                <w:sz w:val="26"/>
                <w:szCs w:val="26"/>
                <w:lang w:val="vi-VN"/>
              </w:rPr>
            </w:pPr>
            <w:r>
              <w:rPr>
                <w:rFonts w:cs="Times New Roman"/>
                <w:sz w:val="26"/>
                <w:szCs w:val="26"/>
                <w:lang w:val="vi-VN"/>
              </w:rPr>
              <w:t>870</w:t>
            </w:r>
          </w:p>
        </w:tc>
        <w:tc>
          <w:tcPr>
            <w:tcW w:w="1985" w:type="dxa"/>
          </w:tcPr>
          <w:p w14:paraId="7F111610" w14:textId="221C6C01" w:rsidR="009A70CC" w:rsidRPr="00D21D03" w:rsidRDefault="009914AF" w:rsidP="009A70CC">
            <w:pPr>
              <w:pStyle w:val="ListParagraph"/>
              <w:snapToGrid w:val="0"/>
              <w:spacing w:after="120"/>
              <w:ind w:left="0"/>
              <w:jc w:val="center"/>
              <w:rPr>
                <w:rFonts w:cs="Times New Roman"/>
                <w:sz w:val="26"/>
                <w:szCs w:val="26"/>
                <w:lang w:val="vi-VN"/>
              </w:rPr>
            </w:pPr>
            <w:r>
              <w:rPr>
                <w:rFonts w:cs="Times New Roman"/>
                <w:sz w:val="26"/>
                <w:szCs w:val="26"/>
                <w:lang w:val="vi-VN"/>
              </w:rPr>
              <w:t>800</w:t>
            </w:r>
          </w:p>
        </w:tc>
        <w:tc>
          <w:tcPr>
            <w:tcW w:w="1985" w:type="dxa"/>
          </w:tcPr>
          <w:p w14:paraId="48EC6DBD" w14:textId="59CDD401" w:rsidR="009A70CC" w:rsidRPr="00D21D03" w:rsidRDefault="009914AF" w:rsidP="009A70CC">
            <w:pPr>
              <w:pStyle w:val="ListParagraph"/>
              <w:snapToGrid w:val="0"/>
              <w:spacing w:after="120"/>
              <w:ind w:left="0"/>
              <w:jc w:val="center"/>
              <w:rPr>
                <w:rFonts w:cs="Times New Roman"/>
                <w:sz w:val="26"/>
                <w:szCs w:val="26"/>
                <w:lang w:val="vi-VN"/>
              </w:rPr>
            </w:pPr>
            <w:r>
              <w:rPr>
                <w:rFonts w:cs="Times New Roman"/>
                <w:sz w:val="26"/>
                <w:szCs w:val="26"/>
                <w:lang w:val="vi-VN"/>
              </w:rPr>
              <w:t>400</w:t>
            </w:r>
          </w:p>
        </w:tc>
        <w:tc>
          <w:tcPr>
            <w:tcW w:w="1701" w:type="dxa"/>
          </w:tcPr>
          <w:p w14:paraId="313ABB4F" w14:textId="22EC903C" w:rsidR="009A70CC" w:rsidRPr="00D21D03" w:rsidRDefault="009914AF" w:rsidP="009A70CC">
            <w:pPr>
              <w:pStyle w:val="ListParagraph"/>
              <w:snapToGrid w:val="0"/>
              <w:spacing w:after="120"/>
              <w:ind w:left="0"/>
              <w:jc w:val="center"/>
              <w:rPr>
                <w:rFonts w:cs="Times New Roman"/>
                <w:sz w:val="26"/>
                <w:szCs w:val="26"/>
                <w:lang w:val="vi-VN"/>
              </w:rPr>
            </w:pPr>
            <w:r>
              <w:rPr>
                <w:rFonts w:cs="Times New Roman"/>
                <w:sz w:val="26"/>
                <w:szCs w:val="26"/>
                <w:lang w:val="vi-VN"/>
              </w:rPr>
              <w:t>400</w:t>
            </w:r>
          </w:p>
        </w:tc>
      </w:tr>
      <w:tr w:rsidR="009A70CC" w:rsidRPr="00F51E98" w14:paraId="694AF47C" w14:textId="77777777" w:rsidTr="009A70CC">
        <w:tc>
          <w:tcPr>
            <w:tcW w:w="1701" w:type="dxa"/>
          </w:tcPr>
          <w:p w14:paraId="17989889" w14:textId="77777777" w:rsidR="009A70CC" w:rsidRDefault="009A70CC" w:rsidP="009A70CC">
            <w:pPr>
              <w:pStyle w:val="ListParagraph"/>
              <w:snapToGrid w:val="0"/>
              <w:spacing w:after="120"/>
              <w:ind w:left="0"/>
              <w:rPr>
                <w:rFonts w:cs="Times New Roman"/>
                <w:sz w:val="26"/>
                <w:szCs w:val="26"/>
                <w:lang w:val="vi-VN"/>
              </w:rPr>
            </w:pPr>
            <w:r>
              <w:rPr>
                <w:rFonts w:cs="Times New Roman"/>
                <w:sz w:val="26"/>
                <w:szCs w:val="26"/>
                <w:lang w:val="vi-VN"/>
              </w:rPr>
              <w:t>Ialy</w:t>
            </w:r>
          </w:p>
        </w:tc>
        <w:tc>
          <w:tcPr>
            <w:tcW w:w="1843" w:type="dxa"/>
          </w:tcPr>
          <w:p w14:paraId="54208946" w14:textId="2E9F921D" w:rsidR="009A70CC" w:rsidRPr="00D21D03" w:rsidRDefault="004C0F65" w:rsidP="009A70CC">
            <w:pPr>
              <w:pStyle w:val="ListParagraph"/>
              <w:snapToGrid w:val="0"/>
              <w:spacing w:after="120"/>
              <w:ind w:left="0"/>
              <w:jc w:val="center"/>
              <w:rPr>
                <w:rFonts w:cs="Times New Roman"/>
                <w:sz w:val="26"/>
                <w:szCs w:val="26"/>
                <w:lang w:val="vi-VN"/>
              </w:rPr>
            </w:pPr>
            <w:r>
              <w:rPr>
                <w:rFonts w:cs="Times New Roman"/>
                <w:sz w:val="26"/>
                <w:szCs w:val="26"/>
                <w:lang w:val="vi-VN"/>
              </w:rPr>
              <w:t>579</w:t>
            </w:r>
          </w:p>
        </w:tc>
        <w:tc>
          <w:tcPr>
            <w:tcW w:w="1985" w:type="dxa"/>
          </w:tcPr>
          <w:p w14:paraId="063310CB" w14:textId="1B8D248C" w:rsidR="009A70CC" w:rsidRDefault="004C0F65" w:rsidP="009A70CC">
            <w:pPr>
              <w:pStyle w:val="ListParagraph"/>
              <w:snapToGrid w:val="0"/>
              <w:spacing w:after="120"/>
              <w:ind w:left="0"/>
              <w:jc w:val="center"/>
              <w:rPr>
                <w:rFonts w:cs="Times New Roman"/>
                <w:sz w:val="26"/>
                <w:szCs w:val="26"/>
                <w:lang w:val="vi-VN"/>
              </w:rPr>
            </w:pPr>
            <w:r>
              <w:rPr>
                <w:rFonts w:cs="Times New Roman"/>
                <w:sz w:val="26"/>
                <w:szCs w:val="26"/>
                <w:lang w:val="vi-VN"/>
              </w:rPr>
              <w:t>579</w:t>
            </w:r>
          </w:p>
        </w:tc>
        <w:tc>
          <w:tcPr>
            <w:tcW w:w="1985" w:type="dxa"/>
          </w:tcPr>
          <w:p w14:paraId="7F3F2389" w14:textId="7F22D2D8" w:rsidR="009A70CC" w:rsidRPr="00D21D03" w:rsidRDefault="00576DBF" w:rsidP="009A70CC">
            <w:pPr>
              <w:pStyle w:val="ListParagraph"/>
              <w:snapToGrid w:val="0"/>
              <w:spacing w:after="120"/>
              <w:ind w:left="0"/>
              <w:jc w:val="center"/>
              <w:rPr>
                <w:rFonts w:cs="Times New Roman"/>
                <w:sz w:val="26"/>
                <w:szCs w:val="26"/>
                <w:lang w:val="vi-VN"/>
              </w:rPr>
            </w:pPr>
            <w:r>
              <w:rPr>
                <w:rFonts w:cs="Times New Roman"/>
                <w:sz w:val="26"/>
                <w:szCs w:val="26"/>
                <w:lang w:val="vi-VN"/>
              </w:rPr>
              <w:t>400</w:t>
            </w:r>
          </w:p>
        </w:tc>
        <w:tc>
          <w:tcPr>
            <w:tcW w:w="1701" w:type="dxa"/>
          </w:tcPr>
          <w:p w14:paraId="34432832" w14:textId="4390E970" w:rsidR="009A70CC" w:rsidRPr="00D21D03" w:rsidRDefault="00576DBF" w:rsidP="009A70CC">
            <w:pPr>
              <w:pStyle w:val="ListParagraph"/>
              <w:snapToGrid w:val="0"/>
              <w:spacing w:after="120"/>
              <w:ind w:left="0"/>
              <w:jc w:val="center"/>
              <w:rPr>
                <w:rFonts w:cs="Times New Roman"/>
                <w:sz w:val="26"/>
                <w:szCs w:val="26"/>
                <w:lang w:val="vi-VN"/>
              </w:rPr>
            </w:pPr>
            <w:r>
              <w:rPr>
                <w:rFonts w:cs="Times New Roman"/>
                <w:sz w:val="26"/>
                <w:szCs w:val="26"/>
                <w:lang w:val="vi-VN"/>
              </w:rPr>
              <w:t>179</w:t>
            </w:r>
          </w:p>
        </w:tc>
      </w:tr>
      <w:tr w:rsidR="009A70CC" w:rsidRPr="00F51E98" w14:paraId="71C74167" w14:textId="77777777" w:rsidTr="009A70CC">
        <w:tc>
          <w:tcPr>
            <w:tcW w:w="1701" w:type="dxa"/>
          </w:tcPr>
          <w:p w14:paraId="7B922AB6" w14:textId="77777777" w:rsidR="009A70CC" w:rsidRDefault="009A70CC" w:rsidP="009A70CC">
            <w:pPr>
              <w:pStyle w:val="ListParagraph"/>
              <w:snapToGrid w:val="0"/>
              <w:spacing w:after="120"/>
              <w:ind w:left="0"/>
              <w:rPr>
                <w:rFonts w:cs="Times New Roman"/>
                <w:sz w:val="26"/>
                <w:szCs w:val="26"/>
                <w:lang w:val="vi-VN"/>
              </w:rPr>
            </w:pPr>
            <w:r>
              <w:rPr>
                <w:rFonts w:cs="Times New Roman"/>
                <w:sz w:val="26"/>
                <w:szCs w:val="26"/>
                <w:lang w:val="vi-VN"/>
              </w:rPr>
              <w:t>Sê San 3</w:t>
            </w:r>
          </w:p>
        </w:tc>
        <w:tc>
          <w:tcPr>
            <w:tcW w:w="1843" w:type="dxa"/>
          </w:tcPr>
          <w:p w14:paraId="317D7703" w14:textId="2C774489" w:rsidR="009A70CC" w:rsidRPr="00D21D03" w:rsidRDefault="00576DBF" w:rsidP="009A70CC">
            <w:pPr>
              <w:pStyle w:val="ListParagraph"/>
              <w:snapToGrid w:val="0"/>
              <w:spacing w:after="120"/>
              <w:ind w:left="0"/>
              <w:jc w:val="center"/>
              <w:rPr>
                <w:rFonts w:cs="Times New Roman"/>
                <w:sz w:val="26"/>
                <w:szCs w:val="26"/>
                <w:lang w:val="vi-VN"/>
              </w:rPr>
            </w:pPr>
            <w:r>
              <w:rPr>
                <w:rFonts w:cs="Times New Roman"/>
                <w:sz w:val="26"/>
                <w:szCs w:val="26"/>
                <w:lang w:val="vi-VN"/>
              </w:rPr>
              <w:t>675</w:t>
            </w:r>
          </w:p>
        </w:tc>
        <w:tc>
          <w:tcPr>
            <w:tcW w:w="1985" w:type="dxa"/>
          </w:tcPr>
          <w:p w14:paraId="49C3DBB2" w14:textId="470AB531" w:rsidR="009A70CC" w:rsidRPr="00D21D03" w:rsidRDefault="00576DBF" w:rsidP="009A70CC">
            <w:pPr>
              <w:pStyle w:val="ListParagraph"/>
              <w:snapToGrid w:val="0"/>
              <w:spacing w:after="120"/>
              <w:ind w:left="0"/>
              <w:jc w:val="center"/>
              <w:rPr>
                <w:rFonts w:cs="Times New Roman"/>
                <w:sz w:val="26"/>
                <w:szCs w:val="26"/>
                <w:lang w:val="vi-VN"/>
              </w:rPr>
            </w:pPr>
            <w:r>
              <w:rPr>
                <w:rFonts w:cs="Times New Roman"/>
                <w:sz w:val="26"/>
                <w:szCs w:val="26"/>
                <w:lang w:val="vi-VN"/>
              </w:rPr>
              <w:t>646</w:t>
            </w:r>
          </w:p>
        </w:tc>
        <w:tc>
          <w:tcPr>
            <w:tcW w:w="1985" w:type="dxa"/>
          </w:tcPr>
          <w:p w14:paraId="354B8156" w14:textId="3EA8944A" w:rsidR="009A70CC" w:rsidRPr="00D21D03" w:rsidRDefault="00877C75" w:rsidP="009A70CC">
            <w:pPr>
              <w:pStyle w:val="ListParagraph"/>
              <w:snapToGrid w:val="0"/>
              <w:spacing w:after="120"/>
              <w:ind w:left="0"/>
              <w:jc w:val="center"/>
              <w:rPr>
                <w:rFonts w:cs="Times New Roman"/>
                <w:sz w:val="26"/>
                <w:szCs w:val="26"/>
                <w:lang w:val="vi-VN"/>
              </w:rPr>
            </w:pPr>
            <w:r>
              <w:rPr>
                <w:rFonts w:cs="Times New Roman"/>
                <w:sz w:val="26"/>
                <w:szCs w:val="26"/>
                <w:lang w:val="vi-VN"/>
              </w:rPr>
              <w:t>486</w:t>
            </w:r>
          </w:p>
        </w:tc>
        <w:tc>
          <w:tcPr>
            <w:tcW w:w="1701" w:type="dxa"/>
          </w:tcPr>
          <w:p w14:paraId="2CAD9284" w14:textId="3E21D5B0" w:rsidR="009A70CC" w:rsidRPr="00D21D03" w:rsidRDefault="00576DBF" w:rsidP="009A70CC">
            <w:pPr>
              <w:pStyle w:val="ListParagraph"/>
              <w:snapToGrid w:val="0"/>
              <w:spacing w:after="120"/>
              <w:ind w:left="0"/>
              <w:jc w:val="center"/>
              <w:rPr>
                <w:rFonts w:cs="Times New Roman"/>
                <w:sz w:val="26"/>
                <w:szCs w:val="26"/>
                <w:lang w:val="vi-VN"/>
              </w:rPr>
            </w:pPr>
            <w:r>
              <w:rPr>
                <w:rFonts w:cs="Times New Roman"/>
                <w:sz w:val="26"/>
                <w:szCs w:val="26"/>
                <w:lang w:val="vi-VN"/>
              </w:rPr>
              <w:t>160</w:t>
            </w:r>
          </w:p>
        </w:tc>
      </w:tr>
      <w:tr w:rsidR="009A70CC" w:rsidRPr="00F51E98" w14:paraId="0781916C" w14:textId="77777777" w:rsidTr="009A70CC">
        <w:tc>
          <w:tcPr>
            <w:tcW w:w="1701" w:type="dxa"/>
          </w:tcPr>
          <w:p w14:paraId="04250189" w14:textId="77777777" w:rsidR="009A70CC" w:rsidRDefault="009A70CC" w:rsidP="009A70CC">
            <w:pPr>
              <w:pStyle w:val="ListParagraph"/>
              <w:snapToGrid w:val="0"/>
              <w:spacing w:after="120"/>
              <w:ind w:left="0"/>
              <w:rPr>
                <w:rFonts w:cs="Times New Roman"/>
                <w:sz w:val="26"/>
                <w:szCs w:val="26"/>
                <w:lang w:val="vi-VN"/>
              </w:rPr>
            </w:pPr>
            <w:r>
              <w:rPr>
                <w:rFonts w:cs="Times New Roman"/>
                <w:sz w:val="26"/>
                <w:szCs w:val="26"/>
                <w:lang w:val="vi-VN"/>
              </w:rPr>
              <w:t>Sê San 4</w:t>
            </w:r>
          </w:p>
        </w:tc>
        <w:tc>
          <w:tcPr>
            <w:tcW w:w="1843" w:type="dxa"/>
          </w:tcPr>
          <w:p w14:paraId="1AB894A7" w14:textId="6219E682" w:rsidR="009A70CC" w:rsidRPr="00D21D03" w:rsidRDefault="00877C75" w:rsidP="009A70CC">
            <w:pPr>
              <w:pStyle w:val="ListParagraph"/>
              <w:snapToGrid w:val="0"/>
              <w:spacing w:after="120"/>
              <w:ind w:left="0"/>
              <w:jc w:val="center"/>
              <w:rPr>
                <w:rFonts w:cs="Times New Roman"/>
                <w:sz w:val="26"/>
                <w:szCs w:val="26"/>
                <w:lang w:val="vi-VN"/>
              </w:rPr>
            </w:pPr>
            <w:r>
              <w:rPr>
                <w:rFonts w:cs="Times New Roman"/>
                <w:sz w:val="26"/>
                <w:szCs w:val="26"/>
                <w:lang w:val="vi-VN"/>
              </w:rPr>
              <w:t>976</w:t>
            </w:r>
          </w:p>
        </w:tc>
        <w:tc>
          <w:tcPr>
            <w:tcW w:w="1985" w:type="dxa"/>
          </w:tcPr>
          <w:p w14:paraId="0ECED758" w14:textId="5405AF93" w:rsidR="009A70CC" w:rsidRDefault="00797EAE" w:rsidP="009A70CC">
            <w:pPr>
              <w:pStyle w:val="ListParagraph"/>
              <w:snapToGrid w:val="0"/>
              <w:spacing w:after="120"/>
              <w:ind w:left="0"/>
              <w:jc w:val="center"/>
              <w:rPr>
                <w:rFonts w:cs="Times New Roman"/>
                <w:sz w:val="26"/>
                <w:szCs w:val="26"/>
                <w:lang w:val="vi-VN"/>
              </w:rPr>
            </w:pPr>
            <w:r>
              <w:rPr>
                <w:rFonts w:cs="Times New Roman"/>
                <w:sz w:val="26"/>
                <w:szCs w:val="26"/>
                <w:lang w:val="vi-VN"/>
              </w:rPr>
              <w:t>899</w:t>
            </w:r>
          </w:p>
        </w:tc>
        <w:tc>
          <w:tcPr>
            <w:tcW w:w="1985" w:type="dxa"/>
          </w:tcPr>
          <w:p w14:paraId="362B80C4" w14:textId="4B86FD39" w:rsidR="009A70CC" w:rsidRPr="00D21D03" w:rsidRDefault="00797EAE" w:rsidP="009A70CC">
            <w:pPr>
              <w:pStyle w:val="ListParagraph"/>
              <w:snapToGrid w:val="0"/>
              <w:spacing w:after="120"/>
              <w:ind w:left="0"/>
              <w:jc w:val="center"/>
              <w:rPr>
                <w:rFonts w:cs="Times New Roman"/>
                <w:sz w:val="26"/>
                <w:szCs w:val="26"/>
                <w:lang w:val="vi-VN"/>
              </w:rPr>
            </w:pPr>
            <w:r>
              <w:rPr>
                <w:rFonts w:cs="Times New Roman"/>
                <w:sz w:val="26"/>
                <w:szCs w:val="26"/>
                <w:lang w:val="vi-VN"/>
              </w:rPr>
              <w:t>675</w:t>
            </w:r>
          </w:p>
        </w:tc>
        <w:tc>
          <w:tcPr>
            <w:tcW w:w="1701" w:type="dxa"/>
          </w:tcPr>
          <w:p w14:paraId="3DF7BE96" w14:textId="1EF2A7D7" w:rsidR="009A70CC" w:rsidRPr="00D21D03" w:rsidRDefault="00797EAE" w:rsidP="009A70CC">
            <w:pPr>
              <w:pStyle w:val="ListParagraph"/>
              <w:snapToGrid w:val="0"/>
              <w:spacing w:after="120"/>
              <w:ind w:left="0"/>
              <w:jc w:val="center"/>
              <w:rPr>
                <w:rFonts w:cs="Times New Roman"/>
                <w:sz w:val="26"/>
                <w:szCs w:val="26"/>
                <w:lang w:val="vi-VN"/>
              </w:rPr>
            </w:pPr>
            <w:r>
              <w:rPr>
                <w:rFonts w:cs="Times New Roman"/>
                <w:sz w:val="26"/>
                <w:szCs w:val="26"/>
                <w:lang w:val="vi-VN"/>
              </w:rPr>
              <w:t>224</w:t>
            </w:r>
          </w:p>
        </w:tc>
      </w:tr>
    </w:tbl>
    <w:p w14:paraId="1E02C4BB" w14:textId="77777777" w:rsidR="003837FE" w:rsidRPr="00085B86" w:rsidRDefault="003837FE" w:rsidP="003837FE">
      <w:pPr>
        <w:pStyle w:val="ListParagraph"/>
        <w:snapToGrid w:val="0"/>
        <w:spacing w:after="120"/>
        <w:jc w:val="both"/>
        <w:rPr>
          <w:rFonts w:cs="Times New Roman"/>
          <w:szCs w:val="28"/>
          <w:lang w:val="vi-VN"/>
        </w:rPr>
      </w:pPr>
    </w:p>
    <w:p w14:paraId="5E19FC9D" w14:textId="4819C2DC" w:rsidR="003837FE" w:rsidRDefault="002B3E17" w:rsidP="00085B86">
      <w:pPr>
        <w:pStyle w:val="ListParagraph"/>
        <w:numPr>
          <w:ilvl w:val="0"/>
          <w:numId w:val="2"/>
        </w:numPr>
        <w:snapToGrid w:val="0"/>
        <w:spacing w:after="120"/>
        <w:jc w:val="both"/>
        <w:rPr>
          <w:lang w:val="vi-VN"/>
        </w:rPr>
      </w:pPr>
      <w:r>
        <w:rPr>
          <w:lang w:val="vi-VN"/>
        </w:rPr>
        <w:t>Cập nhật tình hình khôi phục cung cấp điện ở các địa phương bị ảnh hưởng bởi cơn bão số 9:</w:t>
      </w:r>
    </w:p>
    <w:tbl>
      <w:tblPr>
        <w:tblW w:w="39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20" w:type="dxa"/>
          <w:bottom w:w="20" w:type="dxa"/>
          <w:right w:w="20" w:type="dxa"/>
        </w:tblCellMar>
        <w:tblLook w:val="04A0" w:firstRow="1" w:lastRow="0" w:firstColumn="1" w:lastColumn="0" w:noHBand="0" w:noVBand="1"/>
      </w:tblPr>
      <w:tblGrid>
        <w:gridCol w:w="846"/>
        <w:gridCol w:w="2842"/>
        <w:gridCol w:w="1135"/>
        <w:gridCol w:w="1128"/>
        <w:gridCol w:w="1132"/>
      </w:tblGrid>
      <w:tr w:rsidR="00756F44" w:rsidRPr="00FE3EC7" w14:paraId="3E0E3066" w14:textId="77777777" w:rsidTr="008F3666">
        <w:trPr>
          <w:trHeight w:val="276"/>
          <w:tblHeader/>
          <w:jc w:val="center"/>
        </w:trPr>
        <w:tc>
          <w:tcPr>
            <w:tcW w:w="598" w:type="pct"/>
            <w:vMerge w:val="restart"/>
            <w:vAlign w:val="center"/>
          </w:tcPr>
          <w:p w14:paraId="16DCBBB1" w14:textId="77777777" w:rsidR="00756F44" w:rsidRPr="00FE3EC7" w:rsidRDefault="00756F44" w:rsidP="00DB6DEE">
            <w:pPr>
              <w:ind w:left="-17"/>
              <w:jc w:val="center"/>
              <w:rPr>
                <w:b/>
                <w:bCs/>
                <w:sz w:val="24"/>
                <w:szCs w:val="24"/>
              </w:rPr>
            </w:pPr>
            <w:r w:rsidRPr="00FE3EC7">
              <w:rPr>
                <w:b/>
                <w:bCs/>
                <w:sz w:val="24"/>
                <w:szCs w:val="24"/>
              </w:rPr>
              <w:t>STT</w:t>
            </w:r>
          </w:p>
        </w:tc>
        <w:tc>
          <w:tcPr>
            <w:tcW w:w="2006" w:type="pct"/>
            <w:vMerge w:val="restart"/>
            <w:vAlign w:val="center"/>
          </w:tcPr>
          <w:p w14:paraId="2D1942A1" w14:textId="77777777" w:rsidR="00756F44" w:rsidRPr="00FE3EC7" w:rsidRDefault="00756F44" w:rsidP="00DB6DEE">
            <w:pPr>
              <w:jc w:val="center"/>
              <w:rPr>
                <w:b/>
                <w:bCs/>
                <w:sz w:val="24"/>
                <w:szCs w:val="24"/>
              </w:rPr>
            </w:pPr>
            <w:r w:rsidRPr="00FE3EC7">
              <w:rPr>
                <w:b/>
                <w:bCs/>
                <w:sz w:val="24"/>
                <w:szCs w:val="24"/>
              </w:rPr>
              <w:t>Đơn vị</w:t>
            </w:r>
          </w:p>
        </w:tc>
        <w:tc>
          <w:tcPr>
            <w:tcW w:w="2397" w:type="pct"/>
            <w:gridSpan w:val="3"/>
            <w:vAlign w:val="center"/>
          </w:tcPr>
          <w:p w14:paraId="3D1DDF59" w14:textId="77777777" w:rsidR="00756F44" w:rsidRPr="00FE3EC7" w:rsidRDefault="00756F44" w:rsidP="00DB6DEE">
            <w:pPr>
              <w:jc w:val="center"/>
              <w:rPr>
                <w:b/>
                <w:bCs/>
                <w:sz w:val="24"/>
                <w:szCs w:val="24"/>
              </w:rPr>
            </w:pPr>
            <w:r w:rsidRPr="00FE3EC7">
              <w:rPr>
                <w:b/>
                <w:bCs/>
                <w:sz w:val="24"/>
                <w:szCs w:val="24"/>
              </w:rPr>
              <w:t>% Khách hàng mất điện</w:t>
            </w:r>
          </w:p>
        </w:tc>
      </w:tr>
      <w:tr w:rsidR="008F3666" w:rsidRPr="00FE3EC7" w14:paraId="543F0A4F" w14:textId="77777777" w:rsidTr="008F3666">
        <w:trPr>
          <w:trHeight w:val="322"/>
          <w:tblHeader/>
          <w:jc w:val="center"/>
        </w:trPr>
        <w:tc>
          <w:tcPr>
            <w:tcW w:w="598" w:type="pct"/>
            <w:vMerge/>
            <w:vAlign w:val="center"/>
            <w:hideMark/>
          </w:tcPr>
          <w:p w14:paraId="41639571" w14:textId="77777777" w:rsidR="008F3666" w:rsidRPr="00FE3EC7" w:rsidRDefault="008F3666" w:rsidP="00DB6DEE">
            <w:pPr>
              <w:ind w:left="-17"/>
              <w:jc w:val="center"/>
              <w:rPr>
                <w:b/>
                <w:bCs/>
                <w:sz w:val="24"/>
                <w:szCs w:val="24"/>
              </w:rPr>
            </w:pPr>
          </w:p>
        </w:tc>
        <w:tc>
          <w:tcPr>
            <w:tcW w:w="2006" w:type="pct"/>
            <w:vMerge/>
            <w:vAlign w:val="center"/>
          </w:tcPr>
          <w:p w14:paraId="2468E878" w14:textId="77777777" w:rsidR="008F3666" w:rsidRPr="00FE3EC7" w:rsidRDefault="008F3666" w:rsidP="00DB6DEE">
            <w:pPr>
              <w:jc w:val="center"/>
              <w:rPr>
                <w:b/>
                <w:bCs/>
                <w:sz w:val="24"/>
                <w:szCs w:val="24"/>
              </w:rPr>
            </w:pPr>
          </w:p>
        </w:tc>
        <w:tc>
          <w:tcPr>
            <w:tcW w:w="801" w:type="pct"/>
            <w:vAlign w:val="center"/>
          </w:tcPr>
          <w:p w14:paraId="67AB03F4" w14:textId="77777777" w:rsidR="008F3666" w:rsidRPr="00B0298D" w:rsidRDefault="008F3666" w:rsidP="00DB6DEE">
            <w:pPr>
              <w:jc w:val="center"/>
              <w:rPr>
                <w:b/>
                <w:bCs/>
                <w:sz w:val="24"/>
                <w:szCs w:val="24"/>
                <w:lang w:val="vi-VN"/>
              </w:rPr>
            </w:pPr>
            <w:r w:rsidRPr="00FE3EC7">
              <w:rPr>
                <w:b/>
                <w:bCs/>
                <w:sz w:val="24"/>
                <w:szCs w:val="24"/>
              </w:rPr>
              <w:t>Lớn nhất</w:t>
            </w:r>
            <w:r>
              <w:rPr>
                <w:b/>
                <w:bCs/>
                <w:sz w:val="24"/>
                <w:szCs w:val="24"/>
                <w:lang w:val="vi-VN"/>
              </w:rPr>
              <w:t xml:space="preserve"> sau bão</w:t>
            </w:r>
          </w:p>
        </w:tc>
        <w:tc>
          <w:tcPr>
            <w:tcW w:w="796" w:type="pct"/>
            <w:vAlign w:val="center"/>
          </w:tcPr>
          <w:p w14:paraId="2EFD10D5" w14:textId="05AFD316" w:rsidR="008F3666" w:rsidRDefault="008F3666" w:rsidP="00DB6DEE">
            <w:pPr>
              <w:jc w:val="center"/>
              <w:rPr>
                <w:b/>
                <w:bCs/>
                <w:sz w:val="24"/>
                <w:szCs w:val="24"/>
              </w:rPr>
            </w:pPr>
            <w:r w:rsidRPr="00FE3EC7">
              <w:rPr>
                <w:b/>
                <w:bCs/>
                <w:sz w:val="24"/>
                <w:szCs w:val="24"/>
              </w:rPr>
              <w:t>19h</w:t>
            </w:r>
          </w:p>
          <w:p w14:paraId="26C3A8F8" w14:textId="42CC343E" w:rsidR="008F3666" w:rsidRPr="00FE3EC7" w:rsidRDefault="008F3666" w:rsidP="00DB6DEE">
            <w:pPr>
              <w:jc w:val="center"/>
              <w:rPr>
                <w:b/>
                <w:bCs/>
                <w:sz w:val="24"/>
                <w:szCs w:val="24"/>
              </w:rPr>
            </w:pPr>
            <w:r w:rsidRPr="00FE3EC7">
              <w:rPr>
                <w:b/>
                <w:bCs/>
                <w:sz w:val="24"/>
                <w:szCs w:val="24"/>
              </w:rPr>
              <w:t>29/10</w:t>
            </w:r>
          </w:p>
        </w:tc>
        <w:tc>
          <w:tcPr>
            <w:tcW w:w="800" w:type="pct"/>
            <w:vAlign w:val="center"/>
          </w:tcPr>
          <w:p w14:paraId="73EF0D9F" w14:textId="77777777" w:rsidR="008F3666" w:rsidRDefault="008F3666" w:rsidP="00DB6DEE">
            <w:pPr>
              <w:jc w:val="center"/>
              <w:rPr>
                <w:b/>
                <w:bCs/>
                <w:sz w:val="24"/>
                <w:szCs w:val="24"/>
                <w:lang w:val="vi-VN"/>
              </w:rPr>
            </w:pPr>
            <w:r w:rsidRPr="00FE3EC7">
              <w:rPr>
                <w:b/>
                <w:bCs/>
                <w:sz w:val="24"/>
                <w:szCs w:val="24"/>
              </w:rPr>
              <w:t>07h</w:t>
            </w:r>
            <w:r>
              <w:rPr>
                <w:b/>
                <w:bCs/>
                <w:sz w:val="24"/>
                <w:szCs w:val="24"/>
                <w:lang w:val="vi-VN"/>
              </w:rPr>
              <w:t xml:space="preserve"> </w:t>
            </w:r>
          </w:p>
          <w:p w14:paraId="3B35F934" w14:textId="5CFD13D7" w:rsidR="008F3666" w:rsidRPr="008F3666" w:rsidRDefault="008F3666" w:rsidP="00DB6DEE">
            <w:pPr>
              <w:jc w:val="center"/>
              <w:rPr>
                <w:b/>
                <w:bCs/>
                <w:sz w:val="24"/>
                <w:szCs w:val="24"/>
                <w:lang w:val="vi-VN"/>
              </w:rPr>
            </w:pPr>
            <w:r>
              <w:rPr>
                <w:b/>
                <w:bCs/>
                <w:sz w:val="24"/>
                <w:szCs w:val="24"/>
                <w:lang w:val="vi-VN"/>
              </w:rPr>
              <w:t>30/10</w:t>
            </w:r>
          </w:p>
        </w:tc>
      </w:tr>
      <w:tr w:rsidR="008F3666" w:rsidRPr="00FE3EC7" w14:paraId="179DC4DB" w14:textId="77777777" w:rsidTr="008F3666">
        <w:trPr>
          <w:jc w:val="center"/>
        </w:trPr>
        <w:tc>
          <w:tcPr>
            <w:tcW w:w="598" w:type="pct"/>
            <w:vAlign w:val="center"/>
          </w:tcPr>
          <w:p w14:paraId="117B6426" w14:textId="77777777" w:rsidR="008F3666" w:rsidRPr="00FE3EC7" w:rsidRDefault="008F3666" w:rsidP="00756F44">
            <w:pPr>
              <w:pStyle w:val="ListParagraph"/>
              <w:numPr>
                <w:ilvl w:val="0"/>
                <w:numId w:val="3"/>
              </w:numPr>
              <w:spacing w:line="240" w:lineRule="auto"/>
              <w:ind w:left="-17" w:firstLine="0"/>
              <w:jc w:val="center"/>
              <w:rPr>
                <w:sz w:val="24"/>
                <w:szCs w:val="24"/>
              </w:rPr>
            </w:pPr>
          </w:p>
        </w:tc>
        <w:tc>
          <w:tcPr>
            <w:tcW w:w="2006" w:type="pct"/>
            <w:vAlign w:val="center"/>
          </w:tcPr>
          <w:p w14:paraId="45BDCB6A" w14:textId="77777777" w:rsidR="008F3666" w:rsidRPr="00FE3EC7" w:rsidRDefault="008F3666" w:rsidP="00DB6DEE">
            <w:pPr>
              <w:rPr>
                <w:sz w:val="24"/>
                <w:szCs w:val="24"/>
              </w:rPr>
            </w:pPr>
            <w:r w:rsidRPr="00FE3EC7">
              <w:rPr>
                <w:sz w:val="24"/>
                <w:szCs w:val="24"/>
              </w:rPr>
              <w:t>CTĐL Quảng Bình</w:t>
            </w:r>
          </w:p>
        </w:tc>
        <w:tc>
          <w:tcPr>
            <w:tcW w:w="801" w:type="pct"/>
            <w:vAlign w:val="center"/>
          </w:tcPr>
          <w:p w14:paraId="1D317189" w14:textId="77777777" w:rsidR="008F3666" w:rsidRPr="00FE3EC7" w:rsidRDefault="008F3666" w:rsidP="00DB6DEE">
            <w:pPr>
              <w:jc w:val="center"/>
              <w:rPr>
                <w:sz w:val="24"/>
                <w:szCs w:val="24"/>
              </w:rPr>
            </w:pPr>
            <w:r w:rsidRPr="00FE3EC7">
              <w:rPr>
                <w:color w:val="000000"/>
                <w:sz w:val="24"/>
                <w:szCs w:val="24"/>
              </w:rPr>
              <w:t>16.0</w:t>
            </w:r>
          </w:p>
        </w:tc>
        <w:tc>
          <w:tcPr>
            <w:tcW w:w="796" w:type="pct"/>
            <w:vAlign w:val="center"/>
          </w:tcPr>
          <w:p w14:paraId="0CDD47F3" w14:textId="77777777" w:rsidR="008F3666" w:rsidRPr="00FE3EC7" w:rsidRDefault="008F3666" w:rsidP="00DB6DEE">
            <w:pPr>
              <w:jc w:val="center"/>
              <w:rPr>
                <w:color w:val="000000"/>
                <w:sz w:val="24"/>
                <w:szCs w:val="24"/>
              </w:rPr>
            </w:pPr>
            <w:r w:rsidRPr="00FE3EC7">
              <w:rPr>
                <w:sz w:val="24"/>
                <w:szCs w:val="24"/>
              </w:rPr>
              <w:t>0.003</w:t>
            </w:r>
          </w:p>
        </w:tc>
        <w:tc>
          <w:tcPr>
            <w:tcW w:w="800" w:type="pct"/>
            <w:shd w:val="clear" w:color="auto" w:fill="auto"/>
            <w:vAlign w:val="center"/>
          </w:tcPr>
          <w:p w14:paraId="201DEB14" w14:textId="77777777" w:rsidR="008F3666" w:rsidRPr="00FE3EC7" w:rsidRDefault="008F3666" w:rsidP="00DB6DEE">
            <w:pPr>
              <w:jc w:val="center"/>
              <w:rPr>
                <w:sz w:val="24"/>
                <w:szCs w:val="24"/>
              </w:rPr>
            </w:pPr>
            <w:r w:rsidRPr="00FE3EC7">
              <w:rPr>
                <w:sz w:val="24"/>
                <w:szCs w:val="24"/>
              </w:rPr>
              <w:t>0.003</w:t>
            </w:r>
          </w:p>
        </w:tc>
      </w:tr>
      <w:tr w:rsidR="008F3666" w:rsidRPr="00FE3EC7" w14:paraId="36D4C72E" w14:textId="77777777" w:rsidTr="008F3666">
        <w:trPr>
          <w:jc w:val="center"/>
        </w:trPr>
        <w:tc>
          <w:tcPr>
            <w:tcW w:w="598" w:type="pct"/>
            <w:vAlign w:val="center"/>
          </w:tcPr>
          <w:p w14:paraId="1A95D18A" w14:textId="77777777" w:rsidR="008F3666" w:rsidRPr="00FE3EC7" w:rsidRDefault="008F3666" w:rsidP="00756F44">
            <w:pPr>
              <w:pStyle w:val="ListParagraph"/>
              <w:numPr>
                <w:ilvl w:val="0"/>
                <w:numId w:val="3"/>
              </w:numPr>
              <w:spacing w:line="240" w:lineRule="auto"/>
              <w:ind w:left="-17" w:firstLine="0"/>
              <w:jc w:val="center"/>
              <w:rPr>
                <w:sz w:val="24"/>
                <w:szCs w:val="24"/>
              </w:rPr>
            </w:pPr>
          </w:p>
        </w:tc>
        <w:tc>
          <w:tcPr>
            <w:tcW w:w="2006" w:type="pct"/>
            <w:vAlign w:val="center"/>
          </w:tcPr>
          <w:p w14:paraId="009455A8" w14:textId="77777777" w:rsidR="008F3666" w:rsidRPr="00FE3EC7" w:rsidRDefault="008F3666" w:rsidP="00DB6DEE">
            <w:pPr>
              <w:rPr>
                <w:sz w:val="24"/>
                <w:szCs w:val="24"/>
              </w:rPr>
            </w:pPr>
            <w:r w:rsidRPr="00FE3EC7">
              <w:rPr>
                <w:sz w:val="24"/>
                <w:szCs w:val="24"/>
              </w:rPr>
              <w:t>CTĐL Quảng Trị</w:t>
            </w:r>
          </w:p>
        </w:tc>
        <w:tc>
          <w:tcPr>
            <w:tcW w:w="801" w:type="pct"/>
            <w:vAlign w:val="center"/>
          </w:tcPr>
          <w:p w14:paraId="55A6BC30" w14:textId="77777777" w:rsidR="008F3666" w:rsidRPr="00FE3EC7" w:rsidRDefault="008F3666" w:rsidP="00DB6DEE">
            <w:pPr>
              <w:jc w:val="center"/>
              <w:rPr>
                <w:sz w:val="24"/>
                <w:szCs w:val="24"/>
              </w:rPr>
            </w:pPr>
            <w:r w:rsidRPr="00FE3EC7">
              <w:rPr>
                <w:color w:val="000000"/>
                <w:sz w:val="24"/>
                <w:szCs w:val="24"/>
              </w:rPr>
              <w:t>77.3</w:t>
            </w:r>
          </w:p>
        </w:tc>
        <w:tc>
          <w:tcPr>
            <w:tcW w:w="796" w:type="pct"/>
            <w:vAlign w:val="center"/>
          </w:tcPr>
          <w:p w14:paraId="788E5314" w14:textId="77777777" w:rsidR="008F3666" w:rsidRPr="00FE3EC7" w:rsidRDefault="008F3666" w:rsidP="00DB6DEE">
            <w:pPr>
              <w:jc w:val="center"/>
              <w:rPr>
                <w:color w:val="000000"/>
                <w:sz w:val="24"/>
                <w:szCs w:val="24"/>
              </w:rPr>
            </w:pPr>
            <w:r w:rsidRPr="00FE3EC7">
              <w:rPr>
                <w:sz w:val="24"/>
                <w:szCs w:val="24"/>
              </w:rPr>
              <w:t>6.4</w:t>
            </w:r>
          </w:p>
        </w:tc>
        <w:tc>
          <w:tcPr>
            <w:tcW w:w="800" w:type="pct"/>
            <w:shd w:val="clear" w:color="auto" w:fill="auto"/>
            <w:vAlign w:val="center"/>
          </w:tcPr>
          <w:p w14:paraId="0716232D" w14:textId="77777777" w:rsidR="008F3666" w:rsidRPr="00FE3EC7" w:rsidRDefault="008F3666" w:rsidP="00DB6DEE">
            <w:pPr>
              <w:jc w:val="center"/>
              <w:rPr>
                <w:sz w:val="24"/>
                <w:szCs w:val="24"/>
              </w:rPr>
            </w:pPr>
            <w:r w:rsidRPr="00FE3EC7">
              <w:rPr>
                <w:sz w:val="24"/>
                <w:szCs w:val="24"/>
              </w:rPr>
              <w:t>4.2</w:t>
            </w:r>
          </w:p>
        </w:tc>
      </w:tr>
      <w:tr w:rsidR="008F3666" w:rsidRPr="00FE3EC7" w14:paraId="43F79099" w14:textId="77777777" w:rsidTr="008F3666">
        <w:trPr>
          <w:jc w:val="center"/>
        </w:trPr>
        <w:tc>
          <w:tcPr>
            <w:tcW w:w="598" w:type="pct"/>
            <w:vAlign w:val="center"/>
          </w:tcPr>
          <w:p w14:paraId="1BE9F3D3" w14:textId="77777777" w:rsidR="008F3666" w:rsidRPr="00FE3EC7" w:rsidRDefault="008F3666" w:rsidP="00756F44">
            <w:pPr>
              <w:pStyle w:val="ListParagraph"/>
              <w:numPr>
                <w:ilvl w:val="0"/>
                <w:numId w:val="3"/>
              </w:numPr>
              <w:spacing w:line="240" w:lineRule="auto"/>
              <w:ind w:left="-17" w:firstLine="0"/>
              <w:jc w:val="center"/>
              <w:rPr>
                <w:sz w:val="24"/>
                <w:szCs w:val="24"/>
              </w:rPr>
            </w:pPr>
          </w:p>
        </w:tc>
        <w:tc>
          <w:tcPr>
            <w:tcW w:w="2006" w:type="pct"/>
            <w:vAlign w:val="center"/>
          </w:tcPr>
          <w:p w14:paraId="793B9D65" w14:textId="77777777" w:rsidR="008F3666" w:rsidRPr="00FE3EC7" w:rsidRDefault="008F3666" w:rsidP="00DB6DEE">
            <w:pPr>
              <w:rPr>
                <w:sz w:val="24"/>
                <w:szCs w:val="24"/>
              </w:rPr>
            </w:pPr>
            <w:r w:rsidRPr="00FE3EC7">
              <w:rPr>
                <w:sz w:val="24"/>
                <w:szCs w:val="24"/>
              </w:rPr>
              <w:t>CTĐL TT Huế</w:t>
            </w:r>
          </w:p>
        </w:tc>
        <w:tc>
          <w:tcPr>
            <w:tcW w:w="801" w:type="pct"/>
            <w:vAlign w:val="center"/>
          </w:tcPr>
          <w:p w14:paraId="7F123149" w14:textId="77777777" w:rsidR="008F3666" w:rsidRPr="00FE3EC7" w:rsidRDefault="008F3666" w:rsidP="00DB6DEE">
            <w:pPr>
              <w:jc w:val="center"/>
              <w:rPr>
                <w:sz w:val="24"/>
                <w:szCs w:val="24"/>
              </w:rPr>
            </w:pPr>
            <w:r w:rsidRPr="00FE3EC7">
              <w:rPr>
                <w:color w:val="000000"/>
                <w:sz w:val="24"/>
                <w:szCs w:val="24"/>
              </w:rPr>
              <w:t>61.6</w:t>
            </w:r>
          </w:p>
        </w:tc>
        <w:tc>
          <w:tcPr>
            <w:tcW w:w="796" w:type="pct"/>
            <w:vAlign w:val="center"/>
          </w:tcPr>
          <w:p w14:paraId="77F9B8A0" w14:textId="77777777" w:rsidR="008F3666" w:rsidRPr="00FE3EC7" w:rsidRDefault="008F3666" w:rsidP="00DB6DEE">
            <w:pPr>
              <w:jc w:val="center"/>
              <w:rPr>
                <w:color w:val="000000"/>
                <w:sz w:val="24"/>
                <w:szCs w:val="24"/>
              </w:rPr>
            </w:pPr>
            <w:r w:rsidRPr="00FE3EC7">
              <w:rPr>
                <w:sz w:val="24"/>
                <w:szCs w:val="24"/>
              </w:rPr>
              <w:t>6.4</w:t>
            </w:r>
          </w:p>
        </w:tc>
        <w:tc>
          <w:tcPr>
            <w:tcW w:w="800" w:type="pct"/>
            <w:shd w:val="clear" w:color="auto" w:fill="auto"/>
            <w:vAlign w:val="center"/>
          </w:tcPr>
          <w:p w14:paraId="422CBCC0" w14:textId="77777777" w:rsidR="008F3666" w:rsidRPr="00FE3EC7" w:rsidRDefault="008F3666" w:rsidP="00DB6DEE">
            <w:pPr>
              <w:jc w:val="center"/>
              <w:rPr>
                <w:sz w:val="24"/>
                <w:szCs w:val="24"/>
              </w:rPr>
            </w:pPr>
            <w:r w:rsidRPr="00FE3EC7">
              <w:rPr>
                <w:sz w:val="24"/>
                <w:szCs w:val="24"/>
              </w:rPr>
              <w:t>1.7</w:t>
            </w:r>
          </w:p>
        </w:tc>
      </w:tr>
      <w:tr w:rsidR="008F3666" w:rsidRPr="00FE3EC7" w14:paraId="037E71B5" w14:textId="77777777" w:rsidTr="008F3666">
        <w:trPr>
          <w:jc w:val="center"/>
        </w:trPr>
        <w:tc>
          <w:tcPr>
            <w:tcW w:w="598" w:type="pct"/>
            <w:vAlign w:val="center"/>
          </w:tcPr>
          <w:p w14:paraId="0B731268" w14:textId="77777777" w:rsidR="008F3666" w:rsidRPr="00FE3EC7" w:rsidRDefault="008F3666" w:rsidP="00756F44">
            <w:pPr>
              <w:pStyle w:val="ListParagraph"/>
              <w:numPr>
                <w:ilvl w:val="0"/>
                <w:numId w:val="3"/>
              </w:numPr>
              <w:spacing w:line="240" w:lineRule="auto"/>
              <w:ind w:left="-17" w:firstLine="0"/>
              <w:jc w:val="center"/>
              <w:rPr>
                <w:sz w:val="24"/>
                <w:szCs w:val="24"/>
              </w:rPr>
            </w:pPr>
          </w:p>
        </w:tc>
        <w:tc>
          <w:tcPr>
            <w:tcW w:w="2006" w:type="pct"/>
            <w:vAlign w:val="center"/>
          </w:tcPr>
          <w:p w14:paraId="5895C492" w14:textId="77777777" w:rsidR="008F3666" w:rsidRPr="00FE3EC7" w:rsidRDefault="008F3666" w:rsidP="00DB6DEE">
            <w:pPr>
              <w:rPr>
                <w:sz w:val="24"/>
                <w:szCs w:val="24"/>
              </w:rPr>
            </w:pPr>
            <w:r w:rsidRPr="00FE3EC7">
              <w:rPr>
                <w:sz w:val="24"/>
                <w:szCs w:val="24"/>
              </w:rPr>
              <w:t>CTĐL Đà Nẵng</w:t>
            </w:r>
          </w:p>
        </w:tc>
        <w:tc>
          <w:tcPr>
            <w:tcW w:w="801" w:type="pct"/>
            <w:vAlign w:val="center"/>
          </w:tcPr>
          <w:p w14:paraId="04A2F600" w14:textId="77777777" w:rsidR="008F3666" w:rsidRPr="00FE3EC7" w:rsidRDefault="008F3666" w:rsidP="00DB6DEE">
            <w:pPr>
              <w:jc w:val="center"/>
              <w:rPr>
                <w:sz w:val="24"/>
                <w:szCs w:val="24"/>
              </w:rPr>
            </w:pPr>
            <w:r w:rsidRPr="00FE3EC7">
              <w:rPr>
                <w:color w:val="000000"/>
                <w:sz w:val="24"/>
                <w:szCs w:val="24"/>
              </w:rPr>
              <w:t>77.8</w:t>
            </w:r>
          </w:p>
        </w:tc>
        <w:tc>
          <w:tcPr>
            <w:tcW w:w="796" w:type="pct"/>
            <w:vAlign w:val="center"/>
          </w:tcPr>
          <w:p w14:paraId="7AC4131F" w14:textId="77777777" w:rsidR="008F3666" w:rsidRPr="00FE3EC7" w:rsidRDefault="008F3666" w:rsidP="00DB6DEE">
            <w:pPr>
              <w:jc w:val="center"/>
              <w:rPr>
                <w:color w:val="000000"/>
                <w:sz w:val="24"/>
                <w:szCs w:val="24"/>
              </w:rPr>
            </w:pPr>
            <w:r w:rsidRPr="00FE3EC7">
              <w:rPr>
                <w:sz w:val="24"/>
                <w:szCs w:val="24"/>
              </w:rPr>
              <w:t>6.0</w:t>
            </w:r>
          </w:p>
        </w:tc>
        <w:tc>
          <w:tcPr>
            <w:tcW w:w="800" w:type="pct"/>
            <w:shd w:val="clear" w:color="auto" w:fill="auto"/>
            <w:vAlign w:val="center"/>
          </w:tcPr>
          <w:p w14:paraId="4F1E8425" w14:textId="77777777" w:rsidR="008F3666" w:rsidRPr="00FE3EC7" w:rsidRDefault="008F3666" w:rsidP="00DB6DEE">
            <w:pPr>
              <w:jc w:val="center"/>
              <w:rPr>
                <w:sz w:val="24"/>
                <w:szCs w:val="24"/>
              </w:rPr>
            </w:pPr>
            <w:r w:rsidRPr="00FE3EC7">
              <w:rPr>
                <w:sz w:val="24"/>
                <w:szCs w:val="24"/>
              </w:rPr>
              <w:t>4.0</w:t>
            </w:r>
          </w:p>
        </w:tc>
      </w:tr>
      <w:tr w:rsidR="008F3666" w:rsidRPr="00FE3EC7" w14:paraId="4AFEF3A8" w14:textId="77777777" w:rsidTr="008F3666">
        <w:trPr>
          <w:jc w:val="center"/>
        </w:trPr>
        <w:tc>
          <w:tcPr>
            <w:tcW w:w="598" w:type="pct"/>
            <w:vAlign w:val="center"/>
          </w:tcPr>
          <w:p w14:paraId="24DCDFB5" w14:textId="77777777" w:rsidR="008F3666" w:rsidRPr="00FE3EC7" w:rsidRDefault="008F3666" w:rsidP="00756F44">
            <w:pPr>
              <w:pStyle w:val="ListParagraph"/>
              <w:numPr>
                <w:ilvl w:val="0"/>
                <w:numId w:val="3"/>
              </w:numPr>
              <w:spacing w:line="240" w:lineRule="auto"/>
              <w:ind w:left="-17" w:firstLine="0"/>
              <w:jc w:val="center"/>
              <w:rPr>
                <w:sz w:val="24"/>
                <w:szCs w:val="24"/>
              </w:rPr>
            </w:pPr>
          </w:p>
        </w:tc>
        <w:tc>
          <w:tcPr>
            <w:tcW w:w="2006" w:type="pct"/>
            <w:vAlign w:val="center"/>
          </w:tcPr>
          <w:p w14:paraId="487EEA03" w14:textId="77777777" w:rsidR="008F3666" w:rsidRPr="00FE3EC7" w:rsidRDefault="008F3666" w:rsidP="00DB6DEE">
            <w:pPr>
              <w:rPr>
                <w:sz w:val="24"/>
                <w:szCs w:val="24"/>
              </w:rPr>
            </w:pPr>
            <w:r w:rsidRPr="00FE3EC7">
              <w:rPr>
                <w:sz w:val="24"/>
                <w:szCs w:val="24"/>
              </w:rPr>
              <w:t>CTĐL Quảng Nam</w:t>
            </w:r>
          </w:p>
        </w:tc>
        <w:tc>
          <w:tcPr>
            <w:tcW w:w="801" w:type="pct"/>
            <w:vAlign w:val="center"/>
          </w:tcPr>
          <w:p w14:paraId="47E444F7" w14:textId="77777777" w:rsidR="008F3666" w:rsidRPr="00FE3EC7" w:rsidRDefault="008F3666" w:rsidP="00DB6DEE">
            <w:pPr>
              <w:jc w:val="center"/>
              <w:rPr>
                <w:sz w:val="24"/>
                <w:szCs w:val="24"/>
              </w:rPr>
            </w:pPr>
            <w:r w:rsidRPr="00FE3EC7">
              <w:rPr>
                <w:color w:val="000000"/>
                <w:sz w:val="24"/>
                <w:szCs w:val="24"/>
              </w:rPr>
              <w:t>100.0</w:t>
            </w:r>
          </w:p>
        </w:tc>
        <w:tc>
          <w:tcPr>
            <w:tcW w:w="796" w:type="pct"/>
            <w:vAlign w:val="center"/>
          </w:tcPr>
          <w:p w14:paraId="1B368356" w14:textId="77777777" w:rsidR="008F3666" w:rsidRPr="00FE3EC7" w:rsidRDefault="008F3666" w:rsidP="00DB6DEE">
            <w:pPr>
              <w:jc w:val="center"/>
              <w:rPr>
                <w:color w:val="000000"/>
                <w:sz w:val="24"/>
                <w:szCs w:val="24"/>
              </w:rPr>
            </w:pPr>
            <w:r w:rsidRPr="00FE3EC7">
              <w:rPr>
                <w:sz w:val="24"/>
                <w:szCs w:val="24"/>
              </w:rPr>
              <w:t>73.9</w:t>
            </w:r>
          </w:p>
        </w:tc>
        <w:tc>
          <w:tcPr>
            <w:tcW w:w="800" w:type="pct"/>
            <w:shd w:val="clear" w:color="auto" w:fill="auto"/>
            <w:vAlign w:val="center"/>
          </w:tcPr>
          <w:p w14:paraId="15593849" w14:textId="77777777" w:rsidR="008F3666" w:rsidRPr="00FE3EC7" w:rsidRDefault="008F3666" w:rsidP="00DB6DEE">
            <w:pPr>
              <w:jc w:val="center"/>
              <w:rPr>
                <w:sz w:val="24"/>
                <w:szCs w:val="24"/>
              </w:rPr>
            </w:pPr>
            <w:r w:rsidRPr="00FE3EC7">
              <w:rPr>
                <w:sz w:val="24"/>
                <w:szCs w:val="24"/>
              </w:rPr>
              <w:t>69.4</w:t>
            </w:r>
          </w:p>
        </w:tc>
      </w:tr>
      <w:tr w:rsidR="008F3666" w:rsidRPr="00FE3EC7" w14:paraId="26AF1BB4" w14:textId="77777777" w:rsidTr="008F3666">
        <w:trPr>
          <w:jc w:val="center"/>
        </w:trPr>
        <w:tc>
          <w:tcPr>
            <w:tcW w:w="598" w:type="pct"/>
            <w:vAlign w:val="center"/>
          </w:tcPr>
          <w:p w14:paraId="31D656A3" w14:textId="77777777" w:rsidR="008F3666" w:rsidRPr="00FE3EC7" w:rsidRDefault="008F3666" w:rsidP="00756F44">
            <w:pPr>
              <w:pStyle w:val="ListParagraph"/>
              <w:numPr>
                <w:ilvl w:val="0"/>
                <w:numId w:val="3"/>
              </w:numPr>
              <w:spacing w:line="240" w:lineRule="auto"/>
              <w:ind w:left="-17" w:firstLine="0"/>
              <w:jc w:val="center"/>
              <w:rPr>
                <w:sz w:val="24"/>
                <w:szCs w:val="24"/>
              </w:rPr>
            </w:pPr>
          </w:p>
        </w:tc>
        <w:tc>
          <w:tcPr>
            <w:tcW w:w="2006" w:type="pct"/>
            <w:vAlign w:val="center"/>
          </w:tcPr>
          <w:p w14:paraId="06C6868E" w14:textId="77777777" w:rsidR="008F3666" w:rsidRPr="00FE3EC7" w:rsidRDefault="008F3666" w:rsidP="00DB6DEE">
            <w:pPr>
              <w:rPr>
                <w:sz w:val="24"/>
                <w:szCs w:val="24"/>
              </w:rPr>
            </w:pPr>
            <w:r w:rsidRPr="00FE3EC7">
              <w:rPr>
                <w:sz w:val="24"/>
                <w:szCs w:val="24"/>
              </w:rPr>
              <w:t>CTĐL Quảng Ngãi</w:t>
            </w:r>
          </w:p>
        </w:tc>
        <w:tc>
          <w:tcPr>
            <w:tcW w:w="801" w:type="pct"/>
            <w:vAlign w:val="center"/>
          </w:tcPr>
          <w:p w14:paraId="0924B92D" w14:textId="77777777" w:rsidR="008F3666" w:rsidRPr="00FE3EC7" w:rsidRDefault="008F3666" w:rsidP="00DB6DEE">
            <w:pPr>
              <w:jc w:val="center"/>
              <w:rPr>
                <w:sz w:val="24"/>
                <w:szCs w:val="24"/>
              </w:rPr>
            </w:pPr>
            <w:r w:rsidRPr="00FE3EC7">
              <w:rPr>
                <w:color w:val="000000"/>
                <w:sz w:val="24"/>
                <w:szCs w:val="24"/>
              </w:rPr>
              <w:t>100.0</w:t>
            </w:r>
          </w:p>
        </w:tc>
        <w:tc>
          <w:tcPr>
            <w:tcW w:w="796" w:type="pct"/>
            <w:vAlign w:val="center"/>
          </w:tcPr>
          <w:p w14:paraId="60E0A0AD" w14:textId="77777777" w:rsidR="008F3666" w:rsidRPr="00FE3EC7" w:rsidRDefault="008F3666" w:rsidP="00DB6DEE">
            <w:pPr>
              <w:jc w:val="center"/>
              <w:rPr>
                <w:color w:val="000000"/>
                <w:sz w:val="24"/>
                <w:szCs w:val="24"/>
              </w:rPr>
            </w:pPr>
            <w:r w:rsidRPr="00FE3EC7">
              <w:rPr>
                <w:sz w:val="24"/>
                <w:szCs w:val="24"/>
              </w:rPr>
              <w:t>80.9</w:t>
            </w:r>
          </w:p>
        </w:tc>
        <w:tc>
          <w:tcPr>
            <w:tcW w:w="800" w:type="pct"/>
            <w:shd w:val="clear" w:color="auto" w:fill="auto"/>
            <w:vAlign w:val="center"/>
          </w:tcPr>
          <w:p w14:paraId="248108EE" w14:textId="77777777" w:rsidR="008F3666" w:rsidRPr="00FE3EC7" w:rsidRDefault="008F3666" w:rsidP="00DB6DEE">
            <w:pPr>
              <w:jc w:val="center"/>
              <w:rPr>
                <w:sz w:val="24"/>
                <w:szCs w:val="24"/>
              </w:rPr>
            </w:pPr>
            <w:r w:rsidRPr="00FE3EC7">
              <w:rPr>
                <w:color w:val="000000"/>
                <w:sz w:val="24"/>
                <w:szCs w:val="24"/>
              </w:rPr>
              <w:t>73.5</w:t>
            </w:r>
          </w:p>
        </w:tc>
      </w:tr>
      <w:tr w:rsidR="008F3666" w:rsidRPr="00FE3EC7" w14:paraId="71042320" w14:textId="77777777" w:rsidTr="008F3666">
        <w:trPr>
          <w:jc w:val="center"/>
        </w:trPr>
        <w:tc>
          <w:tcPr>
            <w:tcW w:w="598" w:type="pct"/>
            <w:vAlign w:val="center"/>
          </w:tcPr>
          <w:p w14:paraId="26C692B9" w14:textId="77777777" w:rsidR="008F3666" w:rsidRPr="00FE3EC7" w:rsidRDefault="008F3666" w:rsidP="00756F44">
            <w:pPr>
              <w:pStyle w:val="ListParagraph"/>
              <w:numPr>
                <w:ilvl w:val="0"/>
                <w:numId w:val="3"/>
              </w:numPr>
              <w:spacing w:line="240" w:lineRule="auto"/>
              <w:ind w:left="-17" w:firstLine="0"/>
              <w:jc w:val="center"/>
              <w:rPr>
                <w:sz w:val="24"/>
                <w:szCs w:val="24"/>
              </w:rPr>
            </w:pPr>
          </w:p>
        </w:tc>
        <w:tc>
          <w:tcPr>
            <w:tcW w:w="2006" w:type="pct"/>
            <w:vAlign w:val="center"/>
          </w:tcPr>
          <w:p w14:paraId="2AF77DE1" w14:textId="77777777" w:rsidR="008F3666" w:rsidRPr="00FE3EC7" w:rsidRDefault="008F3666" w:rsidP="00DB6DEE">
            <w:pPr>
              <w:rPr>
                <w:sz w:val="24"/>
                <w:szCs w:val="24"/>
              </w:rPr>
            </w:pPr>
            <w:r w:rsidRPr="00FE3EC7">
              <w:rPr>
                <w:sz w:val="24"/>
                <w:szCs w:val="24"/>
              </w:rPr>
              <w:t>CTĐL Bình Định</w:t>
            </w:r>
          </w:p>
        </w:tc>
        <w:tc>
          <w:tcPr>
            <w:tcW w:w="801" w:type="pct"/>
            <w:vAlign w:val="center"/>
          </w:tcPr>
          <w:p w14:paraId="73A4DCD4" w14:textId="77777777" w:rsidR="008F3666" w:rsidRPr="00FE3EC7" w:rsidRDefault="008F3666" w:rsidP="00DB6DEE">
            <w:pPr>
              <w:jc w:val="center"/>
              <w:rPr>
                <w:sz w:val="24"/>
                <w:szCs w:val="24"/>
              </w:rPr>
            </w:pPr>
            <w:r w:rsidRPr="00FE3EC7">
              <w:rPr>
                <w:color w:val="000000"/>
                <w:sz w:val="24"/>
                <w:szCs w:val="24"/>
              </w:rPr>
              <w:t>88.2</w:t>
            </w:r>
          </w:p>
        </w:tc>
        <w:tc>
          <w:tcPr>
            <w:tcW w:w="796" w:type="pct"/>
            <w:vAlign w:val="center"/>
          </w:tcPr>
          <w:p w14:paraId="16B8A4C8" w14:textId="77777777" w:rsidR="008F3666" w:rsidRPr="00FE3EC7" w:rsidRDefault="008F3666" w:rsidP="00DB6DEE">
            <w:pPr>
              <w:jc w:val="center"/>
              <w:rPr>
                <w:color w:val="000000"/>
                <w:sz w:val="24"/>
                <w:szCs w:val="24"/>
              </w:rPr>
            </w:pPr>
            <w:r w:rsidRPr="00FE3EC7">
              <w:rPr>
                <w:sz w:val="24"/>
                <w:szCs w:val="24"/>
              </w:rPr>
              <w:t>26.2</w:t>
            </w:r>
          </w:p>
        </w:tc>
        <w:tc>
          <w:tcPr>
            <w:tcW w:w="800" w:type="pct"/>
            <w:shd w:val="clear" w:color="auto" w:fill="auto"/>
            <w:vAlign w:val="center"/>
          </w:tcPr>
          <w:p w14:paraId="4496588F" w14:textId="77777777" w:rsidR="008F3666" w:rsidRPr="00FE3EC7" w:rsidRDefault="008F3666" w:rsidP="00DB6DEE">
            <w:pPr>
              <w:jc w:val="center"/>
              <w:rPr>
                <w:sz w:val="24"/>
                <w:szCs w:val="24"/>
              </w:rPr>
            </w:pPr>
            <w:r w:rsidRPr="00FE3EC7">
              <w:rPr>
                <w:sz w:val="24"/>
                <w:szCs w:val="24"/>
              </w:rPr>
              <w:t>11.6</w:t>
            </w:r>
          </w:p>
        </w:tc>
      </w:tr>
      <w:tr w:rsidR="008F3666" w:rsidRPr="00FE3EC7" w14:paraId="315F2CFD" w14:textId="77777777" w:rsidTr="008F3666">
        <w:trPr>
          <w:jc w:val="center"/>
        </w:trPr>
        <w:tc>
          <w:tcPr>
            <w:tcW w:w="598" w:type="pct"/>
            <w:vAlign w:val="center"/>
          </w:tcPr>
          <w:p w14:paraId="46C46BE6" w14:textId="77777777" w:rsidR="008F3666" w:rsidRPr="00FE3EC7" w:rsidRDefault="008F3666" w:rsidP="00756F44">
            <w:pPr>
              <w:pStyle w:val="ListParagraph"/>
              <w:numPr>
                <w:ilvl w:val="0"/>
                <w:numId w:val="3"/>
              </w:numPr>
              <w:spacing w:line="240" w:lineRule="auto"/>
              <w:ind w:left="-17" w:firstLine="0"/>
              <w:jc w:val="center"/>
              <w:rPr>
                <w:sz w:val="24"/>
                <w:szCs w:val="24"/>
              </w:rPr>
            </w:pPr>
          </w:p>
        </w:tc>
        <w:tc>
          <w:tcPr>
            <w:tcW w:w="2006" w:type="pct"/>
            <w:vAlign w:val="center"/>
          </w:tcPr>
          <w:p w14:paraId="786C3855" w14:textId="77777777" w:rsidR="008F3666" w:rsidRPr="00FE3EC7" w:rsidRDefault="008F3666" w:rsidP="00DB6DEE">
            <w:pPr>
              <w:rPr>
                <w:sz w:val="24"/>
                <w:szCs w:val="24"/>
              </w:rPr>
            </w:pPr>
            <w:r w:rsidRPr="00FE3EC7">
              <w:rPr>
                <w:sz w:val="24"/>
                <w:szCs w:val="24"/>
              </w:rPr>
              <w:t>CTĐL Phú Yên</w:t>
            </w:r>
          </w:p>
        </w:tc>
        <w:tc>
          <w:tcPr>
            <w:tcW w:w="801" w:type="pct"/>
            <w:vAlign w:val="center"/>
          </w:tcPr>
          <w:p w14:paraId="6ABA16A7" w14:textId="77777777" w:rsidR="008F3666" w:rsidRPr="00FE3EC7" w:rsidRDefault="008F3666" w:rsidP="00DB6DEE">
            <w:pPr>
              <w:jc w:val="center"/>
              <w:rPr>
                <w:sz w:val="24"/>
                <w:szCs w:val="24"/>
              </w:rPr>
            </w:pPr>
            <w:r w:rsidRPr="00FE3EC7">
              <w:rPr>
                <w:color w:val="000000"/>
                <w:sz w:val="24"/>
                <w:szCs w:val="24"/>
              </w:rPr>
              <w:t>62.0</w:t>
            </w:r>
          </w:p>
        </w:tc>
        <w:tc>
          <w:tcPr>
            <w:tcW w:w="796" w:type="pct"/>
            <w:vAlign w:val="center"/>
          </w:tcPr>
          <w:p w14:paraId="0003F597" w14:textId="77777777" w:rsidR="008F3666" w:rsidRPr="00FE3EC7" w:rsidRDefault="008F3666" w:rsidP="00DB6DEE">
            <w:pPr>
              <w:jc w:val="center"/>
              <w:rPr>
                <w:color w:val="000000"/>
                <w:sz w:val="24"/>
                <w:szCs w:val="24"/>
              </w:rPr>
            </w:pPr>
            <w:r w:rsidRPr="00FE3EC7">
              <w:rPr>
                <w:sz w:val="24"/>
                <w:szCs w:val="24"/>
              </w:rPr>
              <w:t>0.8</w:t>
            </w:r>
          </w:p>
        </w:tc>
        <w:tc>
          <w:tcPr>
            <w:tcW w:w="800" w:type="pct"/>
            <w:shd w:val="clear" w:color="auto" w:fill="auto"/>
            <w:vAlign w:val="center"/>
          </w:tcPr>
          <w:p w14:paraId="32F14B11" w14:textId="77777777" w:rsidR="008F3666" w:rsidRPr="00FE3EC7" w:rsidRDefault="008F3666" w:rsidP="00DB6DEE">
            <w:pPr>
              <w:jc w:val="center"/>
              <w:rPr>
                <w:sz w:val="24"/>
                <w:szCs w:val="24"/>
              </w:rPr>
            </w:pPr>
            <w:r w:rsidRPr="00FE3EC7">
              <w:rPr>
                <w:sz w:val="24"/>
                <w:szCs w:val="24"/>
              </w:rPr>
              <w:t>0.1</w:t>
            </w:r>
          </w:p>
        </w:tc>
      </w:tr>
      <w:tr w:rsidR="008F3666" w:rsidRPr="00FE3EC7" w14:paraId="2879B0AB" w14:textId="77777777" w:rsidTr="008F3666">
        <w:trPr>
          <w:jc w:val="center"/>
        </w:trPr>
        <w:tc>
          <w:tcPr>
            <w:tcW w:w="598" w:type="pct"/>
            <w:vAlign w:val="center"/>
          </w:tcPr>
          <w:p w14:paraId="2B4DADEB" w14:textId="77777777" w:rsidR="008F3666" w:rsidRPr="00FE3EC7" w:rsidRDefault="008F3666" w:rsidP="00756F44">
            <w:pPr>
              <w:pStyle w:val="ListParagraph"/>
              <w:numPr>
                <w:ilvl w:val="0"/>
                <w:numId w:val="3"/>
              </w:numPr>
              <w:spacing w:line="240" w:lineRule="auto"/>
              <w:ind w:left="-17" w:firstLine="0"/>
              <w:jc w:val="center"/>
              <w:rPr>
                <w:sz w:val="24"/>
                <w:szCs w:val="24"/>
              </w:rPr>
            </w:pPr>
          </w:p>
        </w:tc>
        <w:tc>
          <w:tcPr>
            <w:tcW w:w="2006" w:type="pct"/>
            <w:vAlign w:val="center"/>
          </w:tcPr>
          <w:p w14:paraId="5E15D933" w14:textId="77777777" w:rsidR="008F3666" w:rsidRPr="00FE3EC7" w:rsidRDefault="008F3666" w:rsidP="00DB6DEE">
            <w:pPr>
              <w:rPr>
                <w:sz w:val="24"/>
                <w:szCs w:val="24"/>
              </w:rPr>
            </w:pPr>
            <w:r w:rsidRPr="00FE3EC7">
              <w:rPr>
                <w:sz w:val="24"/>
                <w:szCs w:val="24"/>
              </w:rPr>
              <w:t>CTĐL Kon Tum</w:t>
            </w:r>
          </w:p>
        </w:tc>
        <w:tc>
          <w:tcPr>
            <w:tcW w:w="801" w:type="pct"/>
            <w:vAlign w:val="center"/>
          </w:tcPr>
          <w:p w14:paraId="073A68A6" w14:textId="77777777" w:rsidR="008F3666" w:rsidRPr="00FE3EC7" w:rsidRDefault="008F3666" w:rsidP="00DB6DEE">
            <w:pPr>
              <w:jc w:val="center"/>
              <w:rPr>
                <w:sz w:val="24"/>
                <w:szCs w:val="24"/>
              </w:rPr>
            </w:pPr>
            <w:r w:rsidRPr="00FE3EC7">
              <w:rPr>
                <w:color w:val="000000"/>
                <w:sz w:val="24"/>
                <w:szCs w:val="24"/>
              </w:rPr>
              <w:t>44.6</w:t>
            </w:r>
          </w:p>
        </w:tc>
        <w:tc>
          <w:tcPr>
            <w:tcW w:w="796" w:type="pct"/>
            <w:vAlign w:val="center"/>
          </w:tcPr>
          <w:p w14:paraId="66CD6A17" w14:textId="77777777" w:rsidR="008F3666" w:rsidRPr="00FE3EC7" w:rsidRDefault="008F3666" w:rsidP="00DB6DEE">
            <w:pPr>
              <w:jc w:val="center"/>
              <w:rPr>
                <w:color w:val="000000"/>
                <w:sz w:val="24"/>
                <w:szCs w:val="24"/>
              </w:rPr>
            </w:pPr>
            <w:r w:rsidRPr="00FE3EC7">
              <w:rPr>
                <w:sz w:val="24"/>
                <w:szCs w:val="24"/>
              </w:rPr>
              <w:t>3.9</w:t>
            </w:r>
          </w:p>
        </w:tc>
        <w:tc>
          <w:tcPr>
            <w:tcW w:w="800" w:type="pct"/>
            <w:shd w:val="clear" w:color="auto" w:fill="auto"/>
            <w:vAlign w:val="center"/>
          </w:tcPr>
          <w:p w14:paraId="716BE0A0" w14:textId="77777777" w:rsidR="008F3666" w:rsidRPr="00FE3EC7" w:rsidRDefault="008F3666" w:rsidP="00DB6DEE">
            <w:pPr>
              <w:jc w:val="center"/>
              <w:rPr>
                <w:sz w:val="24"/>
                <w:szCs w:val="24"/>
              </w:rPr>
            </w:pPr>
            <w:r w:rsidRPr="00FE3EC7">
              <w:rPr>
                <w:sz w:val="24"/>
                <w:szCs w:val="24"/>
              </w:rPr>
              <w:t>3.9</w:t>
            </w:r>
          </w:p>
        </w:tc>
      </w:tr>
      <w:tr w:rsidR="008F3666" w:rsidRPr="00FE3EC7" w14:paraId="663A754D" w14:textId="77777777" w:rsidTr="008F3666">
        <w:trPr>
          <w:jc w:val="center"/>
        </w:trPr>
        <w:tc>
          <w:tcPr>
            <w:tcW w:w="598" w:type="pct"/>
            <w:vAlign w:val="center"/>
          </w:tcPr>
          <w:p w14:paraId="5F7B5401" w14:textId="77777777" w:rsidR="008F3666" w:rsidRPr="00FE3EC7" w:rsidRDefault="008F3666" w:rsidP="00756F44">
            <w:pPr>
              <w:pStyle w:val="ListParagraph"/>
              <w:numPr>
                <w:ilvl w:val="0"/>
                <w:numId w:val="3"/>
              </w:numPr>
              <w:spacing w:line="240" w:lineRule="auto"/>
              <w:ind w:left="-17" w:firstLine="0"/>
              <w:jc w:val="center"/>
              <w:rPr>
                <w:i/>
                <w:sz w:val="24"/>
                <w:szCs w:val="24"/>
              </w:rPr>
            </w:pPr>
          </w:p>
        </w:tc>
        <w:tc>
          <w:tcPr>
            <w:tcW w:w="2006" w:type="pct"/>
            <w:vAlign w:val="center"/>
          </w:tcPr>
          <w:p w14:paraId="195299EF" w14:textId="77777777" w:rsidR="008F3666" w:rsidRPr="00FE3EC7" w:rsidRDefault="008F3666" w:rsidP="00DB6DEE">
            <w:pPr>
              <w:rPr>
                <w:i/>
                <w:sz w:val="24"/>
                <w:szCs w:val="24"/>
              </w:rPr>
            </w:pPr>
            <w:r w:rsidRPr="00FE3EC7">
              <w:rPr>
                <w:i/>
                <w:sz w:val="24"/>
                <w:szCs w:val="24"/>
              </w:rPr>
              <w:t>CTĐL Gia Lai</w:t>
            </w:r>
          </w:p>
        </w:tc>
        <w:tc>
          <w:tcPr>
            <w:tcW w:w="801" w:type="pct"/>
            <w:vAlign w:val="center"/>
          </w:tcPr>
          <w:p w14:paraId="10E82B10" w14:textId="77777777" w:rsidR="008F3666" w:rsidRPr="00FE3EC7" w:rsidRDefault="008F3666" w:rsidP="00DB6DEE">
            <w:pPr>
              <w:jc w:val="center"/>
              <w:rPr>
                <w:i/>
                <w:sz w:val="24"/>
                <w:szCs w:val="24"/>
              </w:rPr>
            </w:pPr>
            <w:r w:rsidRPr="00FE3EC7">
              <w:rPr>
                <w:i/>
                <w:color w:val="000000"/>
                <w:sz w:val="24"/>
                <w:szCs w:val="24"/>
              </w:rPr>
              <w:t>32.7</w:t>
            </w:r>
          </w:p>
        </w:tc>
        <w:tc>
          <w:tcPr>
            <w:tcW w:w="796" w:type="pct"/>
            <w:vAlign w:val="center"/>
          </w:tcPr>
          <w:p w14:paraId="35C8B1FF" w14:textId="52EAB919" w:rsidR="008F3666" w:rsidRPr="00FE3EC7" w:rsidRDefault="008F3666" w:rsidP="00DB6DEE">
            <w:pPr>
              <w:jc w:val="center"/>
              <w:rPr>
                <w:i/>
                <w:color w:val="000000"/>
                <w:sz w:val="24"/>
                <w:szCs w:val="24"/>
              </w:rPr>
            </w:pPr>
            <w:r w:rsidRPr="00FE3EC7">
              <w:rPr>
                <w:i/>
                <w:sz w:val="24"/>
                <w:szCs w:val="24"/>
              </w:rPr>
              <w:t>0.0</w:t>
            </w:r>
          </w:p>
        </w:tc>
        <w:tc>
          <w:tcPr>
            <w:tcW w:w="800" w:type="pct"/>
            <w:shd w:val="clear" w:color="auto" w:fill="auto"/>
            <w:vAlign w:val="center"/>
          </w:tcPr>
          <w:p w14:paraId="6F614B6A" w14:textId="13125ED1" w:rsidR="008F3666" w:rsidRPr="008F3666" w:rsidRDefault="008F3666" w:rsidP="00DB6DEE">
            <w:pPr>
              <w:jc w:val="center"/>
              <w:rPr>
                <w:i/>
                <w:sz w:val="24"/>
                <w:szCs w:val="24"/>
                <w:lang w:val="vi-VN"/>
              </w:rPr>
            </w:pPr>
            <w:r>
              <w:rPr>
                <w:i/>
                <w:sz w:val="24"/>
                <w:szCs w:val="24"/>
                <w:lang w:val="vi-VN"/>
              </w:rPr>
              <w:t>0.0</w:t>
            </w:r>
          </w:p>
        </w:tc>
      </w:tr>
      <w:tr w:rsidR="008F3666" w:rsidRPr="00FE3EC7" w14:paraId="76AFDB9D" w14:textId="77777777" w:rsidTr="008F3666">
        <w:trPr>
          <w:jc w:val="center"/>
        </w:trPr>
        <w:tc>
          <w:tcPr>
            <w:tcW w:w="598" w:type="pct"/>
            <w:vAlign w:val="center"/>
          </w:tcPr>
          <w:p w14:paraId="6BB306AD" w14:textId="77777777" w:rsidR="008F3666" w:rsidRPr="00FE3EC7" w:rsidRDefault="008F3666" w:rsidP="00756F44">
            <w:pPr>
              <w:pStyle w:val="ListParagraph"/>
              <w:numPr>
                <w:ilvl w:val="0"/>
                <w:numId w:val="3"/>
              </w:numPr>
              <w:spacing w:line="240" w:lineRule="auto"/>
              <w:ind w:left="-17" w:firstLine="0"/>
              <w:jc w:val="center"/>
              <w:rPr>
                <w:sz w:val="24"/>
                <w:szCs w:val="24"/>
              </w:rPr>
            </w:pPr>
          </w:p>
        </w:tc>
        <w:tc>
          <w:tcPr>
            <w:tcW w:w="2006" w:type="pct"/>
            <w:vAlign w:val="center"/>
          </w:tcPr>
          <w:p w14:paraId="4E1416C7" w14:textId="77777777" w:rsidR="008F3666" w:rsidRPr="00FE3EC7" w:rsidRDefault="008F3666" w:rsidP="00DB6DEE">
            <w:pPr>
              <w:rPr>
                <w:sz w:val="24"/>
                <w:szCs w:val="24"/>
              </w:rPr>
            </w:pPr>
            <w:r w:rsidRPr="00FE3EC7">
              <w:rPr>
                <w:sz w:val="24"/>
                <w:szCs w:val="24"/>
              </w:rPr>
              <w:t>CTĐL Đăk Lăk</w:t>
            </w:r>
          </w:p>
        </w:tc>
        <w:tc>
          <w:tcPr>
            <w:tcW w:w="801" w:type="pct"/>
            <w:vAlign w:val="center"/>
          </w:tcPr>
          <w:p w14:paraId="73BABAEA" w14:textId="77777777" w:rsidR="008F3666" w:rsidRPr="00FE3EC7" w:rsidRDefault="008F3666" w:rsidP="00DB6DEE">
            <w:pPr>
              <w:jc w:val="center"/>
              <w:rPr>
                <w:sz w:val="24"/>
                <w:szCs w:val="24"/>
              </w:rPr>
            </w:pPr>
            <w:r w:rsidRPr="00FE3EC7">
              <w:rPr>
                <w:color w:val="000000"/>
                <w:sz w:val="24"/>
                <w:szCs w:val="24"/>
              </w:rPr>
              <w:t>7.8</w:t>
            </w:r>
          </w:p>
        </w:tc>
        <w:tc>
          <w:tcPr>
            <w:tcW w:w="796" w:type="pct"/>
            <w:vAlign w:val="center"/>
          </w:tcPr>
          <w:p w14:paraId="5DA18F0E" w14:textId="77777777" w:rsidR="008F3666" w:rsidRPr="00FE3EC7" w:rsidRDefault="008F3666" w:rsidP="00DB6DEE">
            <w:pPr>
              <w:jc w:val="center"/>
              <w:rPr>
                <w:color w:val="000000"/>
                <w:sz w:val="24"/>
                <w:szCs w:val="24"/>
              </w:rPr>
            </w:pPr>
            <w:r w:rsidRPr="00FE3EC7">
              <w:rPr>
                <w:sz w:val="24"/>
                <w:szCs w:val="24"/>
              </w:rPr>
              <w:t>0.4</w:t>
            </w:r>
          </w:p>
        </w:tc>
        <w:tc>
          <w:tcPr>
            <w:tcW w:w="800" w:type="pct"/>
            <w:shd w:val="clear" w:color="auto" w:fill="auto"/>
            <w:vAlign w:val="center"/>
          </w:tcPr>
          <w:p w14:paraId="19F9E33B" w14:textId="77777777" w:rsidR="008F3666" w:rsidRPr="00FE3EC7" w:rsidRDefault="008F3666" w:rsidP="00DB6DEE">
            <w:pPr>
              <w:jc w:val="center"/>
              <w:rPr>
                <w:sz w:val="24"/>
                <w:szCs w:val="24"/>
              </w:rPr>
            </w:pPr>
            <w:r w:rsidRPr="00FE3EC7">
              <w:rPr>
                <w:sz w:val="24"/>
                <w:szCs w:val="24"/>
              </w:rPr>
              <w:t>0.4</w:t>
            </w:r>
          </w:p>
        </w:tc>
      </w:tr>
      <w:tr w:rsidR="008F3666" w:rsidRPr="00FE3EC7" w14:paraId="4AC23860" w14:textId="77777777" w:rsidTr="008F3666">
        <w:trPr>
          <w:jc w:val="center"/>
        </w:trPr>
        <w:tc>
          <w:tcPr>
            <w:tcW w:w="598" w:type="pct"/>
            <w:vAlign w:val="center"/>
          </w:tcPr>
          <w:p w14:paraId="538905C1" w14:textId="77777777" w:rsidR="008F3666" w:rsidRPr="00FE3EC7" w:rsidRDefault="008F3666" w:rsidP="00DB6DEE">
            <w:pPr>
              <w:ind w:left="360"/>
              <w:jc w:val="center"/>
              <w:rPr>
                <w:b/>
                <w:sz w:val="24"/>
                <w:szCs w:val="24"/>
              </w:rPr>
            </w:pPr>
          </w:p>
        </w:tc>
        <w:tc>
          <w:tcPr>
            <w:tcW w:w="2006" w:type="pct"/>
            <w:vAlign w:val="center"/>
          </w:tcPr>
          <w:p w14:paraId="4AAE905C" w14:textId="77777777" w:rsidR="008F3666" w:rsidRPr="00FE3EC7" w:rsidRDefault="008F3666" w:rsidP="00DB6DEE">
            <w:pPr>
              <w:jc w:val="center"/>
              <w:rPr>
                <w:b/>
                <w:sz w:val="24"/>
                <w:szCs w:val="24"/>
              </w:rPr>
            </w:pPr>
            <w:r w:rsidRPr="00FE3EC7">
              <w:rPr>
                <w:b/>
                <w:sz w:val="24"/>
                <w:szCs w:val="24"/>
              </w:rPr>
              <w:t>Tổng</w:t>
            </w:r>
          </w:p>
        </w:tc>
        <w:tc>
          <w:tcPr>
            <w:tcW w:w="801" w:type="pct"/>
            <w:vAlign w:val="center"/>
          </w:tcPr>
          <w:p w14:paraId="25E4EBB2" w14:textId="77777777" w:rsidR="008F3666" w:rsidRPr="00FE3EC7" w:rsidRDefault="008F3666" w:rsidP="00DB6DEE">
            <w:pPr>
              <w:jc w:val="center"/>
              <w:rPr>
                <w:b/>
                <w:sz w:val="24"/>
                <w:szCs w:val="24"/>
              </w:rPr>
            </w:pPr>
            <w:r w:rsidRPr="00FE3EC7">
              <w:rPr>
                <w:b/>
                <w:color w:val="000000"/>
                <w:sz w:val="24"/>
                <w:szCs w:val="24"/>
              </w:rPr>
              <w:t>60.5</w:t>
            </w:r>
          </w:p>
        </w:tc>
        <w:tc>
          <w:tcPr>
            <w:tcW w:w="796" w:type="pct"/>
            <w:vAlign w:val="center"/>
          </w:tcPr>
          <w:p w14:paraId="5A32D013" w14:textId="77777777" w:rsidR="008F3666" w:rsidRPr="00FE3EC7" w:rsidRDefault="008F3666" w:rsidP="00DB6DEE">
            <w:pPr>
              <w:jc w:val="center"/>
              <w:rPr>
                <w:b/>
                <w:color w:val="000000"/>
                <w:sz w:val="24"/>
                <w:szCs w:val="24"/>
              </w:rPr>
            </w:pPr>
            <w:r w:rsidRPr="00FE3EC7">
              <w:rPr>
                <w:b/>
                <w:sz w:val="24"/>
                <w:szCs w:val="24"/>
              </w:rPr>
              <w:t>18.6</w:t>
            </w:r>
          </w:p>
        </w:tc>
        <w:tc>
          <w:tcPr>
            <w:tcW w:w="800" w:type="pct"/>
            <w:shd w:val="clear" w:color="auto" w:fill="auto"/>
            <w:vAlign w:val="center"/>
          </w:tcPr>
          <w:p w14:paraId="6A653C85" w14:textId="77777777" w:rsidR="008F3666" w:rsidRPr="00FE3EC7" w:rsidRDefault="008F3666" w:rsidP="00DB6DEE">
            <w:pPr>
              <w:jc w:val="center"/>
              <w:rPr>
                <w:b/>
                <w:sz w:val="24"/>
                <w:szCs w:val="24"/>
              </w:rPr>
            </w:pPr>
            <w:r>
              <w:rPr>
                <w:b/>
                <w:bCs/>
                <w:color w:val="000000"/>
                <w:sz w:val="24"/>
                <w:szCs w:val="24"/>
              </w:rPr>
              <w:t>15.4</w:t>
            </w:r>
          </w:p>
        </w:tc>
      </w:tr>
    </w:tbl>
    <w:p w14:paraId="45CDE28D" w14:textId="4541B980" w:rsidR="009D75B3" w:rsidRDefault="009D75B3" w:rsidP="00FD2A64">
      <w:pPr>
        <w:tabs>
          <w:tab w:val="left" w:pos="4206"/>
        </w:tabs>
        <w:snapToGrid w:val="0"/>
        <w:spacing w:after="120"/>
        <w:jc w:val="both"/>
        <w:rPr>
          <w:rFonts w:cs="Times New Roman"/>
          <w:szCs w:val="28"/>
          <w:lang w:val="en-US"/>
        </w:rPr>
      </w:pPr>
    </w:p>
    <w:p w14:paraId="05763A6C" w14:textId="1245D5A0" w:rsidR="00877BC2" w:rsidRPr="00221C37" w:rsidRDefault="00877BC2" w:rsidP="00221C37">
      <w:pPr>
        <w:pStyle w:val="NormalWeb"/>
        <w:shd w:val="clear" w:color="auto" w:fill="FFFFFF"/>
        <w:spacing w:before="0" w:beforeAutospacing="0" w:after="120" w:afterAutospacing="0"/>
        <w:ind w:firstLine="720"/>
        <w:jc w:val="both"/>
        <w:textAlignment w:val="baseline"/>
        <w:rPr>
          <w:color w:val="000000" w:themeColor="text1"/>
          <w:sz w:val="28"/>
          <w:szCs w:val="28"/>
        </w:rPr>
      </w:pPr>
      <w:r>
        <w:rPr>
          <w:color w:val="000000" w:themeColor="text1"/>
          <w:sz w:val="28"/>
          <w:szCs w:val="28"/>
          <w:lang w:val="vi-VN"/>
        </w:rPr>
        <w:t xml:space="preserve">Với mục tiêu cấp điện trở lại nhanh nhất có thể, </w:t>
      </w:r>
      <w:r w:rsidRPr="00A83572">
        <w:rPr>
          <w:color w:val="000000" w:themeColor="text1"/>
          <w:sz w:val="28"/>
          <w:szCs w:val="28"/>
        </w:rPr>
        <w:t>các phụ tải quan trọng</w:t>
      </w:r>
      <w:r w:rsidR="00410D66">
        <w:rPr>
          <w:color w:val="000000" w:themeColor="text1"/>
          <w:sz w:val="28"/>
          <w:szCs w:val="28"/>
          <w:lang w:val="vi-VN"/>
        </w:rPr>
        <w:t>,</w:t>
      </w:r>
      <w:r>
        <w:rPr>
          <w:color w:val="000000" w:themeColor="text1"/>
          <w:sz w:val="28"/>
          <w:szCs w:val="28"/>
          <w:lang w:val="vi-VN"/>
        </w:rPr>
        <w:t xml:space="preserve"> </w:t>
      </w:r>
      <w:r w:rsidR="00410D66" w:rsidRPr="00A83572">
        <w:rPr>
          <w:color w:val="000000" w:themeColor="text1"/>
          <w:sz w:val="28"/>
          <w:szCs w:val="28"/>
        </w:rPr>
        <w:t xml:space="preserve">các trung tâm huyện thị </w:t>
      </w:r>
      <w:r w:rsidR="00410D66">
        <w:rPr>
          <w:color w:val="000000" w:themeColor="text1"/>
          <w:sz w:val="28"/>
          <w:szCs w:val="28"/>
          <w:lang w:val="vi-VN"/>
        </w:rPr>
        <w:t xml:space="preserve">ở tất cả các địa phương </w:t>
      </w:r>
      <w:r>
        <w:rPr>
          <w:color w:val="000000" w:themeColor="text1"/>
          <w:sz w:val="28"/>
          <w:szCs w:val="28"/>
          <w:lang w:val="vi-VN"/>
        </w:rPr>
        <w:t>đã được khôi phục</w:t>
      </w:r>
      <w:r>
        <w:rPr>
          <w:color w:val="000000" w:themeColor="text1"/>
          <w:sz w:val="28"/>
          <w:szCs w:val="28"/>
          <w:lang w:val="vi-VN"/>
        </w:rPr>
        <w:t xml:space="preserve"> trong ngày 29/10; </w:t>
      </w:r>
      <w:r w:rsidRPr="00A83572">
        <w:rPr>
          <w:color w:val="000000" w:themeColor="text1"/>
          <w:sz w:val="28"/>
          <w:szCs w:val="28"/>
        </w:rPr>
        <w:t>các khu vực khác</w:t>
      </w:r>
      <w:r>
        <w:rPr>
          <w:color w:val="000000" w:themeColor="text1"/>
          <w:sz w:val="28"/>
          <w:szCs w:val="28"/>
          <w:lang w:val="vi-VN"/>
        </w:rPr>
        <w:t xml:space="preserve"> còn lại</w:t>
      </w:r>
      <w:r w:rsidRPr="00A83572">
        <w:rPr>
          <w:color w:val="000000" w:themeColor="text1"/>
          <w:sz w:val="28"/>
          <w:szCs w:val="28"/>
        </w:rPr>
        <w:t xml:space="preserve"> </w:t>
      </w:r>
      <w:r>
        <w:rPr>
          <w:color w:val="000000" w:themeColor="text1"/>
          <w:sz w:val="28"/>
          <w:szCs w:val="28"/>
        </w:rPr>
        <w:t>phấn đấu</w:t>
      </w:r>
      <w:r w:rsidRPr="00A83572">
        <w:rPr>
          <w:color w:val="000000" w:themeColor="text1"/>
          <w:sz w:val="28"/>
          <w:szCs w:val="28"/>
        </w:rPr>
        <w:t xml:space="preserve"> </w:t>
      </w:r>
      <w:r w:rsidR="00221C37">
        <w:rPr>
          <w:color w:val="000000" w:themeColor="text1"/>
          <w:sz w:val="28"/>
          <w:szCs w:val="28"/>
        </w:rPr>
        <w:t>đến hết</w:t>
      </w:r>
      <w:r w:rsidRPr="00A83572">
        <w:rPr>
          <w:color w:val="000000" w:themeColor="text1"/>
          <w:sz w:val="28"/>
          <w:szCs w:val="28"/>
        </w:rPr>
        <w:t xml:space="preserve"> ngày</w:t>
      </w:r>
      <w:r w:rsidR="00221C37">
        <w:rPr>
          <w:color w:val="000000" w:themeColor="text1"/>
          <w:sz w:val="28"/>
          <w:szCs w:val="28"/>
          <w:lang w:val="vi-VN"/>
        </w:rPr>
        <w:t xml:space="preserve"> 31/10</w:t>
      </w:r>
      <w:r w:rsidRPr="00A83572">
        <w:rPr>
          <w:color w:val="000000" w:themeColor="text1"/>
          <w:sz w:val="28"/>
          <w:szCs w:val="28"/>
        </w:rPr>
        <w:t xml:space="preserve"> sẽ </w:t>
      </w:r>
      <w:r w:rsidR="00221C37">
        <w:rPr>
          <w:color w:val="000000" w:themeColor="text1"/>
          <w:sz w:val="28"/>
          <w:szCs w:val="28"/>
        </w:rPr>
        <w:t xml:space="preserve">cơ bản </w:t>
      </w:r>
      <w:r w:rsidRPr="00A83572">
        <w:rPr>
          <w:color w:val="000000" w:themeColor="text1"/>
          <w:sz w:val="28"/>
          <w:szCs w:val="28"/>
        </w:rPr>
        <w:t>được cấp điện trở lại.</w:t>
      </w:r>
    </w:p>
    <w:p w14:paraId="2BAD78FB" w14:textId="77777777" w:rsidR="00BD6FC0" w:rsidRPr="00DF75FA" w:rsidRDefault="00BD6FC0" w:rsidP="00BD6FC0">
      <w:pPr>
        <w:tabs>
          <w:tab w:val="left" w:pos="864"/>
          <w:tab w:val="left" w:pos="990"/>
          <w:tab w:val="left" w:pos="1260"/>
        </w:tabs>
        <w:ind w:left="709" w:right="74"/>
        <w:rPr>
          <w:b/>
          <w:sz w:val="24"/>
          <w:szCs w:val="24"/>
          <w:u w:val="single"/>
          <w:lang w:val="pt-BR"/>
        </w:rPr>
      </w:pPr>
      <w:r w:rsidRPr="00DF75FA">
        <w:rPr>
          <w:b/>
          <w:sz w:val="24"/>
          <w:szCs w:val="24"/>
          <w:u w:val="single"/>
          <w:lang w:val="pt-BR"/>
        </w:rPr>
        <w:t>THÔNG TIN LIÊN HỆ:</w:t>
      </w:r>
    </w:p>
    <w:p w14:paraId="3907062F" w14:textId="77777777" w:rsidR="00BD6FC0" w:rsidRPr="00DF75FA" w:rsidRDefault="00BD6FC0" w:rsidP="00BD6FC0">
      <w:pPr>
        <w:pStyle w:val="NormalWeb"/>
        <w:shd w:val="clear" w:color="auto" w:fill="FFFFFF"/>
        <w:spacing w:before="0" w:beforeAutospacing="0" w:after="0" w:afterAutospacing="0"/>
        <w:ind w:left="709"/>
        <w:jc w:val="both"/>
      </w:pPr>
      <w:r w:rsidRPr="00DF75FA">
        <w:t>Ban Truyền thông - Tập đoàn Điện lực Việt Nam;</w:t>
      </w:r>
    </w:p>
    <w:p w14:paraId="5D84FA1C" w14:textId="77777777" w:rsidR="00BD6FC0" w:rsidRPr="00DF75FA" w:rsidRDefault="00BD6FC0" w:rsidP="00BD6FC0">
      <w:pPr>
        <w:pStyle w:val="NormalWeb"/>
        <w:shd w:val="clear" w:color="auto" w:fill="FFFFFF"/>
        <w:spacing w:before="0" w:beforeAutospacing="0" w:after="0" w:afterAutospacing="0"/>
        <w:ind w:left="709"/>
        <w:jc w:val="both"/>
      </w:pPr>
      <w:r w:rsidRPr="00DF75FA">
        <w:t>Email: </w:t>
      </w:r>
      <w:hyperlink r:id="rId9" w:history="1">
        <w:r w:rsidRPr="00DF75FA">
          <w:rPr>
            <w:rStyle w:val="Hyperlink"/>
          </w:rPr>
          <w:t>bantt@evn.com.vn</w:t>
        </w:r>
      </w:hyperlink>
    </w:p>
    <w:p w14:paraId="517BF77C" w14:textId="77777777" w:rsidR="00BD6FC0" w:rsidRPr="00DF75FA" w:rsidRDefault="00BD6FC0" w:rsidP="00BD6FC0">
      <w:pPr>
        <w:pStyle w:val="NormalWeb"/>
        <w:shd w:val="clear" w:color="auto" w:fill="FFFFFF"/>
        <w:spacing w:before="0" w:beforeAutospacing="0" w:after="0" w:afterAutospacing="0"/>
        <w:ind w:left="709"/>
        <w:jc w:val="both"/>
      </w:pPr>
      <w:r w:rsidRPr="00DF75FA">
        <w:t>Điện thoại: 024.66946405/66946413; Fax: 024.66946402</w:t>
      </w:r>
    </w:p>
    <w:p w14:paraId="1BD23ECB" w14:textId="77777777" w:rsidR="00BD6FC0" w:rsidRPr="00DF75FA" w:rsidRDefault="00BD6FC0" w:rsidP="00BD6FC0">
      <w:pPr>
        <w:pStyle w:val="NormalWeb"/>
        <w:shd w:val="clear" w:color="auto" w:fill="FFFFFF"/>
        <w:spacing w:before="0" w:beforeAutospacing="0" w:after="0" w:afterAutospacing="0"/>
        <w:ind w:left="709"/>
        <w:jc w:val="both"/>
      </w:pPr>
      <w:r w:rsidRPr="00DF75FA">
        <w:t>Địa chỉ: Số 11 phố Cửa Bắc, phường Trúc Bạch, quận Ba Đình - Hà Nội;</w:t>
      </w:r>
    </w:p>
    <w:p w14:paraId="6BBFB70D" w14:textId="77777777" w:rsidR="00BD6FC0" w:rsidRPr="00DF75FA" w:rsidRDefault="00BD6FC0" w:rsidP="00BD6FC0">
      <w:pPr>
        <w:pStyle w:val="NormalWeb"/>
        <w:shd w:val="clear" w:color="auto" w:fill="FFFFFF"/>
        <w:spacing w:before="0" w:beforeAutospacing="0" w:after="0" w:afterAutospacing="0"/>
        <w:ind w:left="709"/>
        <w:jc w:val="both"/>
      </w:pPr>
      <w:r w:rsidRPr="00DF75FA">
        <w:t>Website: </w:t>
      </w:r>
      <w:hyperlink r:id="rId10" w:history="1">
        <w:r w:rsidRPr="00DF75FA">
          <w:rPr>
            <w:rStyle w:val="Hyperlink"/>
          </w:rPr>
          <w:t>www.evn.com.vn</w:t>
        </w:r>
      </w:hyperlink>
      <w:r w:rsidRPr="00DF75FA">
        <w:t>, </w:t>
      </w:r>
      <w:hyperlink r:id="rId11" w:history="1">
        <w:r w:rsidRPr="00DF75FA">
          <w:rPr>
            <w:rStyle w:val="Hyperlink"/>
          </w:rPr>
          <w:t>www.tietkiemnangluong.vn</w:t>
        </w:r>
      </w:hyperlink>
      <w:r w:rsidRPr="00DF75FA">
        <w:t xml:space="preserve"> </w:t>
      </w:r>
    </w:p>
    <w:p w14:paraId="34DE6E9A" w14:textId="77777777" w:rsidR="00BD6FC0" w:rsidRPr="00DF75FA" w:rsidRDefault="00BD6FC0" w:rsidP="00BD6FC0">
      <w:pPr>
        <w:pStyle w:val="NormalWeb"/>
        <w:shd w:val="clear" w:color="auto" w:fill="FFFFFF"/>
        <w:spacing w:before="0" w:beforeAutospacing="0" w:after="0" w:afterAutospacing="0"/>
        <w:ind w:left="709"/>
        <w:jc w:val="both"/>
      </w:pPr>
      <w:r w:rsidRPr="00DF75FA">
        <w:t xml:space="preserve">Fanpage: </w:t>
      </w:r>
      <w:hyperlink r:id="rId12" w:history="1">
        <w:r w:rsidRPr="00DF75FA">
          <w:rPr>
            <w:rStyle w:val="Hyperlink"/>
          </w:rPr>
          <w:t>www.facebook.com/evndienlucvietnam</w:t>
        </w:r>
      </w:hyperlink>
      <w:r w:rsidRPr="00DF75FA">
        <w:rPr>
          <w:u w:val="single"/>
        </w:rPr>
        <w:t xml:space="preserve"> </w:t>
      </w:r>
    </w:p>
    <w:sectPr w:rsidR="00BD6FC0" w:rsidRPr="00DF75FA" w:rsidSect="00D72471">
      <w:pgSz w:w="11906" w:h="16838"/>
      <w:pgMar w:top="993" w:right="991" w:bottom="1701"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A14AE"/>
    <w:multiLevelType w:val="hybridMultilevel"/>
    <w:tmpl w:val="02665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A31AE"/>
    <w:multiLevelType w:val="multilevel"/>
    <w:tmpl w:val="CC8E00E6"/>
    <w:lvl w:ilvl="0">
      <w:start w:val="1"/>
      <w:numFmt w:val="decimal"/>
      <w:suff w:val="nothing"/>
      <w:lvlText w:val="%1"/>
      <w:lvlJc w:val="center"/>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5CAE5B80"/>
    <w:multiLevelType w:val="hybridMultilevel"/>
    <w:tmpl w:val="B2B6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64A"/>
    <w:rsid w:val="00004DF8"/>
    <w:rsid w:val="00027E85"/>
    <w:rsid w:val="00030672"/>
    <w:rsid w:val="00051C07"/>
    <w:rsid w:val="00084801"/>
    <w:rsid w:val="00085B86"/>
    <w:rsid w:val="001801DD"/>
    <w:rsid w:val="001B0A71"/>
    <w:rsid w:val="001D7785"/>
    <w:rsid w:val="00221C37"/>
    <w:rsid w:val="002B3E17"/>
    <w:rsid w:val="002C6CB7"/>
    <w:rsid w:val="002D751F"/>
    <w:rsid w:val="0034781F"/>
    <w:rsid w:val="003837FE"/>
    <w:rsid w:val="00410D66"/>
    <w:rsid w:val="0043225F"/>
    <w:rsid w:val="00443CC7"/>
    <w:rsid w:val="004C0F65"/>
    <w:rsid w:val="004E677A"/>
    <w:rsid w:val="00576DBF"/>
    <w:rsid w:val="005B29AE"/>
    <w:rsid w:val="005E466F"/>
    <w:rsid w:val="005F7199"/>
    <w:rsid w:val="006025D2"/>
    <w:rsid w:val="00610103"/>
    <w:rsid w:val="00624D3A"/>
    <w:rsid w:val="006C2AAD"/>
    <w:rsid w:val="006E2BBB"/>
    <w:rsid w:val="00745360"/>
    <w:rsid w:val="00756F44"/>
    <w:rsid w:val="00797EAE"/>
    <w:rsid w:val="007B14C7"/>
    <w:rsid w:val="0084482D"/>
    <w:rsid w:val="00850CC1"/>
    <w:rsid w:val="0085111A"/>
    <w:rsid w:val="00877BC2"/>
    <w:rsid w:val="00877C75"/>
    <w:rsid w:val="0089110A"/>
    <w:rsid w:val="008B68F3"/>
    <w:rsid w:val="008F3666"/>
    <w:rsid w:val="0097641A"/>
    <w:rsid w:val="009914AF"/>
    <w:rsid w:val="009A70CC"/>
    <w:rsid w:val="009B06A4"/>
    <w:rsid w:val="009D75B3"/>
    <w:rsid w:val="00A1605F"/>
    <w:rsid w:val="00A73D69"/>
    <w:rsid w:val="00AD0E67"/>
    <w:rsid w:val="00AD793B"/>
    <w:rsid w:val="00AE5D9B"/>
    <w:rsid w:val="00BA150C"/>
    <w:rsid w:val="00BD6FC0"/>
    <w:rsid w:val="00C95866"/>
    <w:rsid w:val="00CB764A"/>
    <w:rsid w:val="00CF1BD5"/>
    <w:rsid w:val="00D13836"/>
    <w:rsid w:val="00D72471"/>
    <w:rsid w:val="00D750AC"/>
    <w:rsid w:val="00DF5606"/>
    <w:rsid w:val="00E00E9C"/>
    <w:rsid w:val="00E74E19"/>
    <w:rsid w:val="00EC48D1"/>
    <w:rsid w:val="00EF46A6"/>
    <w:rsid w:val="00F3704C"/>
    <w:rsid w:val="00F93830"/>
    <w:rsid w:val="00FD2A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E249E"/>
  <w15:chartTrackingRefBased/>
  <w15:docId w15:val="{7E5C7A14-568E-4155-BE0C-58E81A56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D6FC0"/>
    <w:pPr>
      <w:tabs>
        <w:tab w:val="left" w:pos="907"/>
      </w:tabs>
      <w:spacing w:before="100" w:beforeAutospacing="1" w:after="100" w:afterAutospacing="1" w:line="240" w:lineRule="auto"/>
    </w:pPr>
    <w:rPr>
      <w:rFonts w:eastAsia="Times New Roman" w:cs="Times New Roman"/>
      <w:sz w:val="24"/>
      <w:szCs w:val="24"/>
      <w:lang w:val="en-US"/>
    </w:rPr>
  </w:style>
  <w:style w:type="character" w:styleId="Hyperlink">
    <w:name w:val="Hyperlink"/>
    <w:uiPriority w:val="99"/>
    <w:rsid w:val="00BD6FC0"/>
    <w:rPr>
      <w:rFonts w:ascii="Times New Roman" w:eastAsia="Times New Roman" w:hAnsi="Times New Roman" w:cs="Times New Roman"/>
      <w:color w:val="0000FF"/>
      <w:u w:val="single"/>
    </w:rPr>
  </w:style>
  <w:style w:type="paragraph" w:styleId="ListParagraph">
    <w:name w:val="List Paragraph"/>
    <w:basedOn w:val="Normal"/>
    <w:uiPriority w:val="34"/>
    <w:qFormat/>
    <w:rsid w:val="00085B86"/>
    <w:pPr>
      <w:ind w:left="720"/>
      <w:contextualSpacing/>
    </w:pPr>
  </w:style>
  <w:style w:type="table" w:styleId="TableGrid">
    <w:name w:val="Table Grid"/>
    <w:basedOn w:val="TableNormal"/>
    <w:uiPriority w:val="59"/>
    <w:rsid w:val="003837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73183">
      <w:bodyDiv w:val="1"/>
      <w:marLeft w:val="0"/>
      <w:marRight w:val="0"/>
      <w:marTop w:val="0"/>
      <w:marBottom w:val="0"/>
      <w:divBdr>
        <w:top w:val="none" w:sz="0" w:space="0" w:color="auto"/>
        <w:left w:val="none" w:sz="0" w:space="0" w:color="auto"/>
        <w:bottom w:val="none" w:sz="0" w:space="0" w:color="auto"/>
        <w:right w:val="none" w:sz="0" w:space="0" w:color="auto"/>
      </w:divBdr>
      <w:divsChild>
        <w:div w:id="464734785">
          <w:marLeft w:val="0"/>
          <w:marRight w:val="0"/>
          <w:marTop w:val="120"/>
          <w:marBottom w:val="0"/>
          <w:divBdr>
            <w:top w:val="none" w:sz="0" w:space="0" w:color="auto"/>
            <w:left w:val="none" w:sz="0" w:space="0" w:color="auto"/>
            <w:bottom w:val="none" w:sz="0" w:space="0" w:color="auto"/>
            <w:right w:val="none" w:sz="0" w:space="0" w:color="auto"/>
          </w:divBdr>
          <w:divsChild>
            <w:div w:id="111289304">
              <w:marLeft w:val="0"/>
              <w:marRight w:val="0"/>
              <w:marTop w:val="0"/>
              <w:marBottom w:val="0"/>
              <w:divBdr>
                <w:top w:val="none" w:sz="0" w:space="0" w:color="auto"/>
                <w:left w:val="none" w:sz="0" w:space="0" w:color="auto"/>
                <w:bottom w:val="none" w:sz="0" w:space="0" w:color="auto"/>
                <w:right w:val="none" w:sz="0" w:space="0" w:color="auto"/>
              </w:divBdr>
            </w:div>
          </w:divsChild>
        </w:div>
        <w:div w:id="2141724247">
          <w:marLeft w:val="0"/>
          <w:marRight w:val="0"/>
          <w:marTop w:val="120"/>
          <w:marBottom w:val="0"/>
          <w:divBdr>
            <w:top w:val="none" w:sz="0" w:space="0" w:color="auto"/>
            <w:left w:val="none" w:sz="0" w:space="0" w:color="auto"/>
            <w:bottom w:val="none" w:sz="0" w:space="0" w:color="auto"/>
            <w:right w:val="none" w:sz="0" w:space="0" w:color="auto"/>
          </w:divBdr>
          <w:divsChild>
            <w:div w:id="1112942511">
              <w:marLeft w:val="0"/>
              <w:marRight w:val="0"/>
              <w:marTop w:val="0"/>
              <w:marBottom w:val="0"/>
              <w:divBdr>
                <w:top w:val="none" w:sz="0" w:space="0" w:color="auto"/>
                <w:left w:val="none" w:sz="0" w:space="0" w:color="auto"/>
                <w:bottom w:val="none" w:sz="0" w:space="0" w:color="auto"/>
                <w:right w:val="none" w:sz="0" w:space="0" w:color="auto"/>
              </w:divBdr>
            </w:div>
          </w:divsChild>
        </w:div>
        <w:div w:id="1912544257">
          <w:marLeft w:val="0"/>
          <w:marRight w:val="0"/>
          <w:marTop w:val="120"/>
          <w:marBottom w:val="0"/>
          <w:divBdr>
            <w:top w:val="none" w:sz="0" w:space="0" w:color="auto"/>
            <w:left w:val="none" w:sz="0" w:space="0" w:color="auto"/>
            <w:bottom w:val="none" w:sz="0" w:space="0" w:color="auto"/>
            <w:right w:val="none" w:sz="0" w:space="0" w:color="auto"/>
          </w:divBdr>
          <w:divsChild>
            <w:div w:id="2084132913">
              <w:marLeft w:val="0"/>
              <w:marRight w:val="0"/>
              <w:marTop w:val="0"/>
              <w:marBottom w:val="0"/>
              <w:divBdr>
                <w:top w:val="none" w:sz="0" w:space="0" w:color="auto"/>
                <w:left w:val="none" w:sz="0" w:space="0" w:color="auto"/>
                <w:bottom w:val="none" w:sz="0" w:space="0" w:color="auto"/>
                <w:right w:val="none" w:sz="0" w:space="0" w:color="auto"/>
              </w:divBdr>
            </w:div>
          </w:divsChild>
        </w:div>
        <w:div w:id="1168518130">
          <w:marLeft w:val="0"/>
          <w:marRight w:val="0"/>
          <w:marTop w:val="120"/>
          <w:marBottom w:val="0"/>
          <w:divBdr>
            <w:top w:val="none" w:sz="0" w:space="0" w:color="auto"/>
            <w:left w:val="none" w:sz="0" w:space="0" w:color="auto"/>
            <w:bottom w:val="none" w:sz="0" w:space="0" w:color="auto"/>
            <w:right w:val="none" w:sz="0" w:space="0" w:color="auto"/>
          </w:divBdr>
          <w:divsChild>
            <w:div w:id="151947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1503">
      <w:bodyDiv w:val="1"/>
      <w:marLeft w:val="0"/>
      <w:marRight w:val="0"/>
      <w:marTop w:val="0"/>
      <w:marBottom w:val="0"/>
      <w:divBdr>
        <w:top w:val="none" w:sz="0" w:space="0" w:color="auto"/>
        <w:left w:val="none" w:sz="0" w:space="0" w:color="auto"/>
        <w:bottom w:val="none" w:sz="0" w:space="0" w:color="auto"/>
        <w:right w:val="none" w:sz="0" w:space="0" w:color="auto"/>
      </w:divBdr>
    </w:div>
    <w:div w:id="187900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cebook.com/evndienlucvietna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ietkiemnangluong.vn/" TargetMode="External"/><Relationship Id="rId5" Type="http://schemas.openxmlformats.org/officeDocument/2006/relationships/styles" Target="styles.xml"/><Relationship Id="rId10" Type="http://schemas.openxmlformats.org/officeDocument/2006/relationships/hyperlink" Target="http://www.evn.com.vn/" TargetMode="External"/><Relationship Id="rId4" Type="http://schemas.openxmlformats.org/officeDocument/2006/relationships/numbering" Target="numbering.xml"/><Relationship Id="rId9" Type="http://schemas.openxmlformats.org/officeDocument/2006/relationships/hyperlink" Target="mailto:bantt@evn.com.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3" ma:contentTypeDescription="Tạo tài liệu mới." ma:contentTypeScope="" ma:versionID="ae6c2c5482e1e0adc371a274ba88951d">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99c3e55a506143370b29c05622f4522d"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9C27E2-1CFF-4CC0-B750-143064975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8078C2-2DBB-46D3-A4DC-57BEF3E0391A}">
  <ds:schemaRefs>
    <ds:schemaRef ds:uri="http://schemas.microsoft.com/sharepoint/v3/contenttype/forms"/>
  </ds:schemaRefs>
</ds:datastoreItem>
</file>

<file path=customXml/itemProps3.xml><?xml version="1.0" encoding="utf-8"?>
<ds:datastoreItem xmlns:ds="http://schemas.openxmlformats.org/officeDocument/2006/customXml" ds:itemID="{36A7A5BF-9858-4EF6-83DC-F26FC6500A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835</Words>
  <Characters>2968</Characters>
  <Application>Microsoft Office Word</Application>
  <DocSecurity>0</DocSecurity>
  <Lines>148</Lines>
  <Paragraphs>126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Mai Phuong</dc:creator>
  <cp:keywords/>
  <dc:description/>
  <cp:lastModifiedBy>Trinh Mai Phuong</cp:lastModifiedBy>
  <cp:revision>54</cp:revision>
  <dcterms:created xsi:type="dcterms:W3CDTF">2020-10-30T01:40:00Z</dcterms:created>
  <dcterms:modified xsi:type="dcterms:W3CDTF">2020-10-30T02:27:00Z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